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8536" w14:textId="77777777" w:rsidR="00554D8D" w:rsidRPr="00554D8D" w:rsidRDefault="00554D8D" w:rsidP="00554D8D">
      <w:pPr>
        <w:spacing w:before="0" w:after="0"/>
        <w:jc w:val="center"/>
        <w:rPr>
          <w:rFonts w:ascii="Arial" w:hAnsi="Arial" w:cs="Arial"/>
          <w:b/>
          <w:bCs/>
          <w:sz w:val="24"/>
        </w:rPr>
      </w:pPr>
      <w:r w:rsidRPr="00554D8D">
        <w:rPr>
          <w:rFonts w:ascii="Arial" w:hAnsi="Arial" w:cs="Arial"/>
          <w:b/>
          <w:bCs/>
          <w:sz w:val="24"/>
        </w:rPr>
        <w:t>TOWN OF KEYSTONE</w:t>
      </w:r>
    </w:p>
    <w:p w14:paraId="4C9D5603" w14:textId="220B313A" w:rsidR="00554D8D" w:rsidRPr="00554D8D" w:rsidRDefault="00554D8D" w:rsidP="00554D8D">
      <w:pPr>
        <w:tabs>
          <w:tab w:val="center" w:pos="4680"/>
        </w:tabs>
        <w:spacing w:before="0" w:after="0"/>
        <w:jc w:val="center"/>
        <w:rPr>
          <w:rFonts w:ascii="Arial" w:hAnsi="Arial" w:cs="Arial"/>
          <w:b/>
          <w:spacing w:val="-3"/>
          <w:sz w:val="24"/>
          <w:u w:val="single"/>
        </w:rPr>
      </w:pPr>
      <w:r w:rsidRPr="00554D8D">
        <w:rPr>
          <w:rFonts w:ascii="Arial" w:hAnsi="Arial" w:cs="Arial"/>
          <w:b/>
          <w:bCs/>
          <w:sz w:val="24"/>
        </w:rPr>
        <w:t>ORDINANCE NO. 2025-O-</w:t>
      </w:r>
      <w:r w:rsidR="00277996">
        <w:rPr>
          <w:rFonts w:ascii="Arial" w:hAnsi="Arial" w:cs="Arial"/>
          <w:b/>
          <w:bCs/>
          <w:sz w:val="24"/>
        </w:rPr>
        <w:t>10</w:t>
      </w:r>
    </w:p>
    <w:p w14:paraId="4AF9926C" w14:textId="77777777" w:rsidR="00554D8D" w:rsidRPr="00554D8D" w:rsidRDefault="00554D8D" w:rsidP="00554D8D">
      <w:pPr>
        <w:spacing w:before="0" w:after="0"/>
        <w:rPr>
          <w:rFonts w:ascii="Arial" w:hAnsi="Arial" w:cs="Arial"/>
          <w:b/>
          <w:sz w:val="24"/>
        </w:rPr>
      </w:pPr>
    </w:p>
    <w:p w14:paraId="63731133" w14:textId="704E48BC" w:rsidR="00554D8D" w:rsidRPr="00554D8D" w:rsidRDefault="00554D8D" w:rsidP="00554D8D">
      <w:pPr>
        <w:spacing w:before="0" w:after="0"/>
        <w:ind w:left="720" w:right="720"/>
        <w:jc w:val="center"/>
        <w:rPr>
          <w:rFonts w:ascii="Arial" w:hAnsi="Arial" w:cs="Arial"/>
          <w:b/>
          <w:sz w:val="24"/>
        </w:rPr>
      </w:pPr>
      <w:r w:rsidRPr="00554D8D">
        <w:rPr>
          <w:rFonts w:ascii="Arial" w:hAnsi="Arial" w:cs="Arial"/>
          <w:b/>
          <w:sz w:val="24"/>
        </w:rPr>
        <w:t xml:space="preserve">AN ORDINANCE OF TOWN COUNCIL OF THE TOWN OF KEYSTONE, COLORADO, </w:t>
      </w:r>
      <w:r>
        <w:rPr>
          <w:rFonts w:ascii="Arial" w:hAnsi="Arial" w:cs="Arial"/>
          <w:b/>
          <w:sz w:val="24"/>
        </w:rPr>
        <w:t xml:space="preserve">ADOPTING REGULATIONS TO IMPOSE FIRE </w:t>
      </w:r>
      <w:r w:rsidR="00E960C8">
        <w:rPr>
          <w:rFonts w:ascii="Arial" w:hAnsi="Arial" w:cs="Arial"/>
          <w:b/>
          <w:sz w:val="24"/>
        </w:rPr>
        <w:t xml:space="preserve">RESTRICTIONS </w:t>
      </w:r>
      <w:r>
        <w:rPr>
          <w:rFonts w:ascii="Arial" w:hAnsi="Arial" w:cs="Arial"/>
          <w:b/>
          <w:sz w:val="24"/>
        </w:rPr>
        <w:t xml:space="preserve">AND </w:t>
      </w:r>
      <w:r w:rsidR="000D7399">
        <w:rPr>
          <w:rFonts w:ascii="Arial" w:hAnsi="Arial" w:cs="Arial"/>
          <w:b/>
          <w:sz w:val="24"/>
        </w:rPr>
        <w:t>PROHIBIT</w:t>
      </w:r>
      <w:r>
        <w:rPr>
          <w:rFonts w:ascii="Arial" w:hAnsi="Arial" w:cs="Arial"/>
          <w:b/>
          <w:sz w:val="24"/>
        </w:rPr>
        <w:t xml:space="preserve"> FIREWORKS AND ADOPTING PENALTIES </w:t>
      </w:r>
      <w:r w:rsidR="006E4930">
        <w:rPr>
          <w:rFonts w:ascii="Arial" w:hAnsi="Arial" w:cs="Arial"/>
          <w:b/>
          <w:sz w:val="24"/>
        </w:rPr>
        <w:t xml:space="preserve">FOR </w:t>
      </w:r>
      <w:proofErr w:type="gramStart"/>
      <w:r w:rsidR="006E4930">
        <w:rPr>
          <w:rFonts w:ascii="Arial" w:hAnsi="Arial" w:cs="Arial"/>
          <w:b/>
          <w:sz w:val="24"/>
        </w:rPr>
        <w:t>VIOLATIONS OF</w:t>
      </w:r>
      <w:r>
        <w:rPr>
          <w:rFonts w:ascii="Arial" w:hAnsi="Arial" w:cs="Arial"/>
          <w:b/>
          <w:sz w:val="24"/>
        </w:rPr>
        <w:t xml:space="preserve"> THE</w:t>
      </w:r>
      <w:proofErr w:type="gramEnd"/>
      <w:r>
        <w:rPr>
          <w:rFonts w:ascii="Arial" w:hAnsi="Arial" w:cs="Arial"/>
          <w:b/>
          <w:sz w:val="24"/>
        </w:rPr>
        <w:t xml:space="preserve"> SAME</w:t>
      </w:r>
      <w:r w:rsidR="00D11644">
        <w:rPr>
          <w:rFonts w:ascii="Arial" w:hAnsi="Arial" w:cs="Arial"/>
          <w:b/>
          <w:sz w:val="24"/>
        </w:rPr>
        <w:t xml:space="preserve"> AND DECLARING AN EMERGENCY</w:t>
      </w:r>
    </w:p>
    <w:p w14:paraId="5067B4CF" w14:textId="77777777" w:rsidR="00554D8D" w:rsidRPr="00554D8D" w:rsidRDefault="00554D8D" w:rsidP="00554D8D">
      <w:pPr>
        <w:spacing w:before="0" w:after="0"/>
        <w:ind w:left="720" w:right="720"/>
        <w:jc w:val="both"/>
        <w:rPr>
          <w:rFonts w:ascii="Arial" w:hAnsi="Arial" w:cs="Arial"/>
          <w:b/>
          <w:sz w:val="24"/>
        </w:rPr>
      </w:pPr>
    </w:p>
    <w:p w14:paraId="35903687" w14:textId="77777777" w:rsidR="00554D8D" w:rsidRPr="00554D8D" w:rsidRDefault="00554D8D" w:rsidP="00554D8D">
      <w:pPr>
        <w:spacing w:before="0" w:after="0"/>
        <w:ind w:firstLine="720"/>
        <w:jc w:val="both"/>
        <w:rPr>
          <w:rFonts w:ascii="Arial" w:hAnsi="Arial" w:cs="Arial"/>
          <w:color w:val="000000" w:themeColor="text1"/>
          <w:sz w:val="24"/>
        </w:rPr>
      </w:pPr>
      <w:r w:rsidRPr="00554D8D">
        <w:rPr>
          <w:rFonts w:ascii="Arial" w:hAnsi="Arial" w:cs="Arial"/>
          <w:color w:val="000000" w:themeColor="text1"/>
          <w:sz w:val="24"/>
        </w:rPr>
        <w:t>WHEREAS, the Town of Keystone (“Town” or “Keystone”) is a home rule municipal corporation created pursuant to Article XX of the Colorado Constitution; and</w:t>
      </w:r>
    </w:p>
    <w:p w14:paraId="78889DE6" w14:textId="77777777" w:rsidR="00554D8D" w:rsidRPr="00554D8D" w:rsidRDefault="00554D8D" w:rsidP="00554D8D">
      <w:pPr>
        <w:spacing w:before="0" w:after="0"/>
        <w:ind w:firstLine="720"/>
        <w:jc w:val="both"/>
        <w:rPr>
          <w:rFonts w:ascii="Arial" w:hAnsi="Arial" w:cs="Arial"/>
          <w:color w:val="000000" w:themeColor="text1"/>
          <w:sz w:val="24"/>
        </w:rPr>
      </w:pPr>
    </w:p>
    <w:p w14:paraId="64F9D167" w14:textId="77777777" w:rsidR="00554D8D" w:rsidRPr="00554D8D" w:rsidRDefault="00554D8D" w:rsidP="00554D8D">
      <w:pPr>
        <w:spacing w:before="0" w:after="0"/>
        <w:ind w:firstLine="720"/>
        <w:jc w:val="both"/>
        <w:rPr>
          <w:rFonts w:ascii="Arial" w:hAnsi="Arial" w:cs="Arial"/>
          <w:sz w:val="24"/>
        </w:rPr>
      </w:pPr>
      <w:r w:rsidRPr="00554D8D">
        <w:rPr>
          <w:rFonts w:ascii="Arial" w:hAnsi="Arial" w:cs="Arial"/>
          <w:sz w:val="24"/>
        </w:rPr>
        <w:t>WHEREAS, open fires and the use of fireworks during periods of elevated fire risk present a significant danger to public safety and can lead to the uncontrolled spread of wildfire, endangering lives, homes, businesses, and natural resources; and</w:t>
      </w:r>
    </w:p>
    <w:p w14:paraId="77E16C8F" w14:textId="77777777" w:rsidR="00554D8D" w:rsidRPr="00554D8D" w:rsidRDefault="00554D8D" w:rsidP="00554D8D">
      <w:pPr>
        <w:spacing w:before="0" w:after="0"/>
        <w:ind w:firstLine="720"/>
        <w:jc w:val="both"/>
        <w:rPr>
          <w:rFonts w:ascii="Arial" w:hAnsi="Arial" w:cs="Arial"/>
          <w:sz w:val="24"/>
        </w:rPr>
      </w:pPr>
    </w:p>
    <w:p w14:paraId="5EE351AE" w14:textId="11712EA4" w:rsidR="00554D8D" w:rsidRPr="00554D8D" w:rsidRDefault="00554D8D" w:rsidP="00554D8D">
      <w:pPr>
        <w:spacing w:before="0" w:after="0"/>
        <w:ind w:firstLine="720"/>
        <w:jc w:val="both"/>
        <w:rPr>
          <w:rFonts w:ascii="Arial" w:hAnsi="Arial" w:cs="Arial"/>
          <w:sz w:val="24"/>
        </w:rPr>
      </w:pPr>
      <w:r w:rsidRPr="00554D8D">
        <w:rPr>
          <w:rFonts w:ascii="Arial" w:hAnsi="Arial" w:cs="Arial"/>
          <w:sz w:val="24"/>
        </w:rPr>
        <w:t>WHEREAS, Section 31-15-103 C.R.S. grants municipalities the authority to adopt ordinances and regulations to protect public health and safety; and</w:t>
      </w:r>
    </w:p>
    <w:p w14:paraId="2FB4592E" w14:textId="77777777" w:rsidR="00554D8D" w:rsidRPr="00554D8D" w:rsidRDefault="00554D8D" w:rsidP="00554D8D">
      <w:pPr>
        <w:spacing w:before="0" w:after="0"/>
        <w:ind w:firstLine="720"/>
        <w:jc w:val="both"/>
        <w:rPr>
          <w:rFonts w:ascii="Arial" w:hAnsi="Arial" w:cs="Arial"/>
          <w:sz w:val="24"/>
        </w:rPr>
      </w:pPr>
    </w:p>
    <w:p w14:paraId="51C16450" w14:textId="4AAE3F63" w:rsidR="00554D8D" w:rsidRPr="00554D8D" w:rsidRDefault="00554D8D" w:rsidP="00554D8D">
      <w:pPr>
        <w:spacing w:before="0" w:after="0"/>
        <w:ind w:firstLine="720"/>
        <w:jc w:val="both"/>
        <w:rPr>
          <w:rFonts w:ascii="Arial" w:hAnsi="Arial" w:cs="Arial"/>
          <w:sz w:val="24"/>
        </w:rPr>
      </w:pPr>
      <w:r w:rsidRPr="00554D8D">
        <w:rPr>
          <w:rFonts w:ascii="Arial" w:hAnsi="Arial" w:cs="Arial"/>
          <w:sz w:val="24"/>
        </w:rPr>
        <w:t xml:space="preserve">WHEREAS, the Chief of Police is </w:t>
      </w:r>
      <w:r w:rsidR="00831F70">
        <w:rPr>
          <w:rFonts w:ascii="Arial" w:hAnsi="Arial" w:cs="Arial"/>
          <w:sz w:val="24"/>
        </w:rPr>
        <w:t>informed</w:t>
      </w:r>
      <w:r w:rsidRPr="00554D8D">
        <w:rPr>
          <w:rFonts w:ascii="Arial" w:hAnsi="Arial" w:cs="Arial"/>
          <w:sz w:val="24"/>
        </w:rPr>
        <w:t xml:space="preserve"> to evaluate local fire risk and implement timely and appropriate fire restrictions as necessary; and</w:t>
      </w:r>
    </w:p>
    <w:p w14:paraId="136C527C" w14:textId="77777777" w:rsidR="00554D8D" w:rsidRPr="00554D8D" w:rsidRDefault="00554D8D" w:rsidP="00554D8D">
      <w:pPr>
        <w:spacing w:before="0" w:after="0"/>
        <w:ind w:firstLine="720"/>
        <w:jc w:val="both"/>
        <w:rPr>
          <w:rFonts w:ascii="Arial" w:hAnsi="Arial" w:cs="Arial"/>
          <w:sz w:val="24"/>
        </w:rPr>
      </w:pPr>
    </w:p>
    <w:p w14:paraId="033244AE" w14:textId="77777777" w:rsidR="00554D8D" w:rsidRPr="00554D8D" w:rsidRDefault="00554D8D" w:rsidP="00554D8D">
      <w:pPr>
        <w:spacing w:before="0" w:after="0"/>
        <w:ind w:firstLine="720"/>
        <w:jc w:val="both"/>
        <w:rPr>
          <w:rFonts w:ascii="Arial" w:hAnsi="Arial" w:cs="Arial"/>
          <w:sz w:val="24"/>
        </w:rPr>
      </w:pPr>
      <w:r w:rsidRPr="00554D8D">
        <w:rPr>
          <w:rFonts w:ascii="Arial" w:hAnsi="Arial" w:cs="Arial"/>
          <w:sz w:val="24"/>
        </w:rPr>
        <w:t>WHEREAS, adopting clear, tiered fire restriction measures—designated as Stage 1 and Stage 2—provides structure for residents and first responders to understand and comply with fire safety requirements during emergency conditions; and</w:t>
      </w:r>
    </w:p>
    <w:p w14:paraId="51DE416A" w14:textId="77777777" w:rsidR="00554D8D" w:rsidRPr="00554D8D" w:rsidRDefault="00554D8D" w:rsidP="00554D8D">
      <w:pPr>
        <w:spacing w:before="0" w:after="0"/>
        <w:ind w:firstLine="720"/>
        <w:jc w:val="both"/>
        <w:rPr>
          <w:rFonts w:ascii="Arial" w:hAnsi="Arial" w:cs="Arial"/>
          <w:sz w:val="24"/>
        </w:rPr>
      </w:pPr>
    </w:p>
    <w:p w14:paraId="3A81851A" w14:textId="77777777" w:rsidR="00554D8D" w:rsidRPr="00554D8D" w:rsidRDefault="00554D8D" w:rsidP="00554D8D">
      <w:pPr>
        <w:spacing w:before="0" w:after="0"/>
        <w:ind w:firstLine="720"/>
        <w:jc w:val="both"/>
        <w:rPr>
          <w:rFonts w:ascii="Arial" w:hAnsi="Arial" w:cs="Arial"/>
          <w:sz w:val="24"/>
        </w:rPr>
      </w:pPr>
      <w:r w:rsidRPr="00554D8D">
        <w:rPr>
          <w:rFonts w:ascii="Arial" w:hAnsi="Arial" w:cs="Arial"/>
          <w:sz w:val="24"/>
        </w:rPr>
        <w:t>WHEREAS, defining permitted and prohibited activities during Stage 1 and Stage 2 fire restrictions enhances public awareness and supports consistent enforcement; and</w:t>
      </w:r>
    </w:p>
    <w:p w14:paraId="169FB512" w14:textId="77777777" w:rsidR="00554D8D" w:rsidRPr="00554D8D" w:rsidRDefault="00554D8D" w:rsidP="00554D8D">
      <w:pPr>
        <w:spacing w:before="0" w:after="0"/>
        <w:ind w:firstLine="720"/>
        <w:jc w:val="both"/>
        <w:rPr>
          <w:rFonts w:ascii="Arial" w:hAnsi="Arial" w:cs="Arial"/>
          <w:sz w:val="24"/>
        </w:rPr>
      </w:pPr>
    </w:p>
    <w:p w14:paraId="15DC11A3" w14:textId="28E09E65" w:rsidR="00554D8D" w:rsidRDefault="00554D8D" w:rsidP="00554D8D">
      <w:pPr>
        <w:spacing w:before="0" w:after="0"/>
        <w:ind w:firstLine="720"/>
        <w:jc w:val="both"/>
        <w:rPr>
          <w:rFonts w:ascii="Arial" w:hAnsi="Arial" w:cs="Arial"/>
          <w:sz w:val="24"/>
        </w:rPr>
      </w:pPr>
      <w:r w:rsidRPr="00554D8D">
        <w:rPr>
          <w:rFonts w:ascii="Arial" w:hAnsi="Arial" w:cs="Arial"/>
          <w:sz w:val="24"/>
        </w:rPr>
        <w:t xml:space="preserve">WHEREAS, </w:t>
      </w:r>
      <w:r w:rsidR="005641CA">
        <w:rPr>
          <w:rFonts w:ascii="Arial" w:hAnsi="Arial" w:cs="Arial"/>
          <w:sz w:val="24"/>
        </w:rPr>
        <w:t>because of the Town of Keystone’s location</w:t>
      </w:r>
      <w:r w:rsidR="00D96814">
        <w:rPr>
          <w:rFonts w:ascii="Arial" w:hAnsi="Arial" w:cs="Arial"/>
          <w:sz w:val="24"/>
        </w:rPr>
        <w:t xml:space="preserve"> and the risk of heightened fire danger</w:t>
      </w:r>
      <w:r w:rsidR="00A95A15">
        <w:rPr>
          <w:rFonts w:ascii="Arial" w:hAnsi="Arial" w:cs="Arial"/>
          <w:sz w:val="24"/>
        </w:rPr>
        <w:t xml:space="preserve">, </w:t>
      </w:r>
      <w:r w:rsidRPr="00554D8D">
        <w:rPr>
          <w:rFonts w:ascii="Arial" w:hAnsi="Arial" w:cs="Arial"/>
          <w:sz w:val="24"/>
        </w:rPr>
        <w:t>the use</w:t>
      </w:r>
      <w:r w:rsidR="00A87121">
        <w:rPr>
          <w:rFonts w:ascii="Arial" w:hAnsi="Arial" w:cs="Arial"/>
          <w:sz w:val="24"/>
        </w:rPr>
        <w:t xml:space="preserve"> or</w:t>
      </w:r>
      <w:r w:rsidRPr="00554D8D">
        <w:rPr>
          <w:rFonts w:ascii="Arial" w:hAnsi="Arial" w:cs="Arial"/>
          <w:sz w:val="24"/>
        </w:rPr>
        <w:t xml:space="preserve"> sale of fireworks </w:t>
      </w:r>
      <w:r w:rsidR="00D96814">
        <w:rPr>
          <w:rFonts w:ascii="Arial" w:hAnsi="Arial" w:cs="Arial"/>
          <w:sz w:val="24"/>
        </w:rPr>
        <w:t>is</w:t>
      </w:r>
      <w:r w:rsidRPr="00554D8D">
        <w:rPr>
          <w:rFonts w:ascii="Arial" w:hAnsi="Arial" w:cs="Arial"/>
          <w:sz w:val="24"/>
        </w:rPr>
        <w:t xml:space="preserve"> </w:t>
      </w:r>
      <w:r w:rsidR="004408DF">
        <w:rPr>
          <w:rFonts w:ascii="Arial" w:hAnsi="Arial" w:cs="Arial"/>
          <w:sz w:val="24"/>
        </w:rPr>
        <w:t>prohibited</w:t>
      </w:r>
      <w:r w:rsidRPr="00554D8D">
        <w:rPr>
          <w:rFonts w:ascii="Arial" w:hAnsi="Arial" w:cs="Arial"/>
          <w:sz w:val="24"/>
        </w:rPr>
        <w:t>; and</w:t>
      </w:r>
    </w:p>
    <w:p w14:paraId="73A3CA06" w14:textId="77777777" w:rsidR="00554D8D" w:rsidRPr="00554D8D" w:rsidRDefault="00554D8D" w:rsidP="00554D8D">
      <w:pPr>
        <w:spacing w:before="0" w:after="0"/>
        <w:ind w:firstLine="720"/>
        <w:jc w:val="both"/>
        <w:rPr>
          <w:rFonts w:ascii="Arial" w:hAnsi="Arial" w:cs="Arial"/>
          <w:sz w:val="24"/>
        </w:rPr>
      </w:pPr>
    </w:p>
    <w:p w14:paraId="28D40916" w14:textId="542A9BF3" w:rsidR="00554D8D" w:rsidRDefault="00554D8D" w:rsidP="00554D8D">
      <w:pPr>
        <w:spacing w:before="0" w:after="0"/>
        <w:ind w:firstLine="720"/>
        <w:jc w:val="both"/>
        <w:rPr>
          <w:rFonts w:ascii="Arial" w:hAnsi="Arial" w:cs="Arial"/>
          <w:sz w:val="24"/>
        </w:rPr>
      </w:pPr>
      <w:r w:rsidRPr="00554D8D">
        <w:rPr>
          <w:rFonts w:ascii="Arial" w:hAnsi="Arial" w:cs="Arial"/>
          <w:sz w:val="24"/>
        </w:rPr>
        <w:t>WHEREAS, it is in the best interests of the Town to establish regulations that enable swift and enforceable restrictions on fire-related activities</w:t>
      </w:r>
      <w:r w:rsidR="009874E6">
        <w:rPr>
          <w:rFonts w:ascii="Arial" w:hAnsi="Arial" w:cs="Arial"/>
          <w:sz w:val="24"/>
        </w:rPr>
        <w:t>; and</w:t>
      </w:r>
    </w:p>
    <w:p w14:paraId="36FBEEEA" w14:textId="77777777" w:rsidR="009874E6" w:rsidRDefault="009874E6" w:rsidP="00554D8D">
      <w:pPr>
        <w:spacing w:before="0" w:after="0"/>
        <w:ind w:firstLine="720"/>
        <w:jc w:val="both"/>
        <w:rPr>
          <w:rFonts w:ascii="Arial" w:hAnsi="Arial" w:cs="Arial"/>
          <w:sz w:val="24"/>
        </w:rPr>
      </w:pPr>
    </w:p>
    <w:p w14:paraId="51825CC9" w14:textId="677D3AC4" w:rsidR="009874E6" w:rsidRPr="00554D8D" w:rsidRDefault="009874E6" w:rsidP="00554D8D">
      <w:pPr>
        <w:spacing w:before="0" w:after="0"/>
        <w:ind w:firstLine="720"/>
        <w:jc w:val="both"/>
        <w:rPr>
          <w:rFonts w:ascii="Arial" w:hAnsi="Arial" w:cs="Arial"/>
          <w:sz w:val="24"/>
        </w:rPr>
      </w:pPr>
      <w:r w:rsidRPr="009874E6">
        <w:rPr>
          <w:rFonts w:ascii="Arial" w:hAnsi="Arial" w:cs="Arial"/>
          <w:sz w:val="24"/>
        </w:rPr>
        <w:t xml:space="preserve">WHEREAS, the Town Council determined, based on the evidence and testimony presented at the public hearing, that </w:t>
      </w:r>
      <w:r w:rsidR="002B24AA">
        <w:rPr>
          <w:rFonts w:ascii="Arial" w:hAnsi="Arial" w:cs="Arial"/>
          <w:sz w:val="24"/>
        </w:rPr>
        <w:t>adoption of the fire restriction and fireworks regulations</w:t>
      </w:r>
      <w:r w:rsidRPr="009874E6">
        <w:rPr>
          <w:rFonts w:ascii="Arial" w:hAnsi="Arial" w:cs="Arial"/>
          <w:sz w:val="24"/>
        </w:rPr>
        <w:t xml:space="preserve"> will further the health, safety and welfare of the inhabitants of the Town and adoption as an emergency ordinance with regulations effective on </w:t>
      </w:r>
      <w:r w:rsidR="002B24AA">
        <w:rPr>
          <w:rFonts w:ascii="Arial" w:hAnsi="Arial" w:cs="Arial"/>
          <w:sz w:val="24"/>
        </w:rPr>
        <w:t>June 10</w:t>
      </w:r>
      <w:r w:rsidRPr="009874E6">
        <w:rPr>
          <w:rFonts w:ascii="Arial" w:hAnsi="Arial" w:cs="Arial"/>
          <w:sz w:val="24"/>
        </w:rPr>
        <w:t>, 202</w:t>
      </w:r>
      <w:r w:rsidR="002B24AA">
        <w:rPr>
          <w:rFonts w:ascii="Arial" w:hAnsi="Arial" w:cs="Arial"/>
          <w:sz w:val="24"/>
        </w:rPr>
        <w:t>5</w:t>
      </w:r>
      <w:r w:rsidRPr="009874E6">
        <w:rPr>
          <w:rFonts w:ascii="Arial" w:hAnsi="Arial" w:cs="Arial"/>
          <w:sz w:val="24"/>
        </w:rPr>
        <w:t xml:space="preserve"> is for the best interests of the immediate preservation of public peace, health and safety of the community and its citizens.</w:t>
      </w:r>
    </w:p>
    <w:p w14:paraId="72121D9F" w14:textId="77777777" w:rsidR="00554D8D" w:rsidRPr="00554D8D" w:rsidRDefault="00554D8D" w:rsidP="00554D8D">
      <w:pPr>
        <w:spacing w:before="0" w:after="0"/>
        <w:ind w:firstLine="720"/>
        <w:jc w:val="both"/>
        <w:rPr>
          <w:rFonts w:ascii="Arial" w:hAnsi="Arial" w:cs="Arial"/>
          <w:sz w:val="24"/>
        </w:rPr>
      </w:pPr>
    </w:p>
    <w:p w14:paraId="2E785C47" w14:textId="77777777" w:rsidR="00554D8D" w:rsidRPr="00554D8D" w:rsidRDefault="00554D8D" w:rsidP="002228C6">
      <w:pPr>
        <w:keepNext/>
        <w:keepLines/>
        <w:spacing w:before="0" w:after="0"/>
        <w:ind w:firstLine="720"/>
        <w:jc w:val="both"/>
        <w:rPr>
          <w:rFonts w:ascii="Arial" w:hAnsi="Arial" w:cs="Arial"/>
          <w:sz w:val="24"/>
        </w:rPr>
      </w:pPr>
      <w:r w:rsidRPr="00554D8D">
        <w:rPr>
          <w:rFonts w:ascii="Arial" w:hAnsi="Arial" w:cs="Arial"/>
          <w:b/>
          <w:bCs/>
          <w:sz w:val="24"/>
        </w:rPr>
        <w:lastRenderedPageBreak/>
        <w:t>THE TOWN COUNCIL OF THE TOWN OF KEYSTONE, COLORADO, ORDAINS</w:t>
      </w:r>
      <w:r w:rsidRPr="00554D8D">
        <w:rPr>
          <w:rFonts w:ascii="Arial" w:hAnsi="Arial" w:cs="Arial"/>
          <w:sz w:val="24"/>
        </w:rPr>
        <w:t>:</w:t>
      </w:r>
    </w:p>
    <w:p w14:paraId="2C0B3E51" w14:textId="77777777" w:rsidR="00554D8D" w:rsidRPr="00554D8D" w:rsidRDefault="00554D8D" w:rsidP="002228C6">
      <w:pPr>
        <w:pStyle w:val="Lyons"/>
        <w:keepNext/>
        <w:keepLines/>
        <w:numPr>
          <w:ilvl w:val="0"/>
          <w:numId w:val="0"/>
        </w:numPr>
        <w:spacing w:after="0"/>
        <w:ind w:firstLine="720"/>
        <w:rPr>
          <w:rFonts w:ascii="Arial" w:hAnsi="Arial" w:cs="Arial"/>
          <w:sz w:val="24"/>
          <w:szCs w:val="24"/>
          <w:u w:val="single"/>
        </w:rPr>
      </w:pPr>
    </w:p>
    <w:p w14:paraId="12844575" w14:textId="488B88C8" w:rsidR="00D07F90" w:rsidRPr="00554D8D" w:rsidRDefault="00D07F90" w:rsidP="002228C6">
      <w:pPr>
        <w:pStyle w:val="Lyons"/>
        <w:keepNext/>
        <w:keepLines/>
        <w:numPr>
          <w:ilvl w:val="0"/>
          <w:numId w:val="0"/>
        </w:numPr>
        <w:ind w:firstLine="720"/>
        <w:rPr>
          <w:rFonts w:ascii="Arial" w:hAnsi="Arial" w:cs="Arial"/>
          <w:sz w:val="24"/>
          <w:szCs w:val="24"/>
        </w:rPr>
      </w:pPr>
      <w:r w:rsidRPr="00554D8D">
        <w:rPr>
          <w:rFonts w:ascii="Arial" w:hAnsi="Arial" w:cs="Arial"/>
          <w:sz w:val="24"/>
          <w:szCs w:val="24"/>
          <w:u w:val="single"/>
        </w:rPr>
        <w:t>Section 1</w:t>
      </w:r>
      <w:r w:rsidRPr="00554D8D">
        <w:rPr>
          <w:rFonts w:ascii="Arial" w:hAnsi="Arial" w:cs="Arial"/>
          <w:sz w:val="24"/>
          <w:szCs w:val="24"/>
        </w:rPr>
        <w:t>.</w:t>
      </w:r>
      <w:r w:rsidRPr="00554D8D">
        <w:rPr>
          <w:rFonts w:ascii="Arial" w:hAnsi="Arial" w:cs="Arial"/>
          <w:sz w:val="24"/>
          <w:szCs w:val="24"/>
        </w:rPr>
        <w:tab/>
        <w:t>The foregoing recitals are hereby affirmed and incorporated herein by this reference as findings of the Town Council.</w:t>
      </w:r>
    </w:p>
    <w:p w14:paraId="70233A66" w14:textId="56C1E2AE" w:rsidR="00D07F90" w:rsidRPr="00554D8D" w:rsidRDefault="00D07F90" w:rsidP="00BE5A97">
      <w:pPr>
        <w:pStyle w:val="Section"/>
        <w:keepNext w:val="0"/>
        <w:keepLines w:val="0"/>
        <w:spacing w:after="240"/>
        <w:ind w:left="0" w:firstLine="720"/>
        <w:jc w:val="both"/>
        <w:rPr>
          <w:rFonts w:ascii="Arial" w:hAnsi="Arial" w:cs="Arial"/>
          <w:b w:val="0"/>
          <w:bCs/>
          <w:szCs w:val="24"/>
        </w:rPr>
      </w:pPr>
      <w:r w:rsidRPr="00554D8D">
        <w:rPr>
          <w:rFonts w:ascii="Arial" w:hAnsi="Arial" w:cs="Arial"/>
          <w:b w:val="0"/>
          <w:bCs/>
          <w:szCs w:val="24"/>
          <w:u w:val="single"/>
        </w:rPr>
        <w:t>Section 2</w:t>
      </w:r>
      <w:r w:rsidRPr="00554D8D">
        <w:rPr>
          <w:rFonts w:ascii="Arial" w:hAnsi="Arial" w:cs="Arial"/>
          <w:b w:val="0"/>
          <w:bCs/>
          <w:szCs w:val="24"/>
        </w:rPr>
        <w:t xml:space="preserve">. </w:t>
      </w:r>
      <w:r w:rsidRPr="00554D8D">
        <w:rPr>
          <w:rFonts w:ascii="Arial" w:hAnsi="Arial" w:cs="Arial"/>
          <w:b w:val="0"/>
          <w:bCs/>
          <w:szCs w:val="24"/>
        </w:rPr>
        <w:tab/>
        <w:t xml:space="preserve">Town Council adopts the following regulations related to fire </w:t>
      </w:r>
      <w:r w:rsidR="00707D30">
        <w:rPr>
          <w:rFonts w:ascii="Arial" w:hAnsi="Arial" w:cs="Arial"/>
          <w:b w:val="0"/>
          <w:bCs/>
          <w:szCs w:val="24"/>
        </w:rPr>
        <w:t>restrictions</w:t>
      </w:r>
      <w:r w:rsidR="00707D30" w:rsidRPr="00554D8D">
        <w:rPr>
          <w:rFonts w:ascii="Arial" w:hAnsi="Arial" w:cs="Arial"/>
          <w:b w:val="0"/>
          <w:bCs/>
          <w:szCs w:val="24"/>
        </w:rPr>
        <w:t xml:space="preserve"> </w:t>
      </w:r>
      <w:r w:rsidRPr="00554D8D">
        <w:rPr>
          <w:rFonts w:ascii="Arial" w:hAnsi="Arial" w:cs="Arial"/>
          <w:b w:val="0"/>
          <w:bCs/>
          <w:szCs w:val="24"/>
        </w:rPr>
        <w:t>and use of fireworks.</w:t>
      </w:r>
    </w:p>
    <w:p w14:paraId="5C86A428" w14:textId="6722174F" w:rsidR="000A41EB" w:rsidRPr="00554D8D" w:rsidRDefault="00D07F90" w:rsidP="00BE5A97">
      <w:pPr>
        <w:pStyle w:val="Section"/>
        <w:keepLines w:val="0"/>
        <w:spacing w:after="240"/>
        <w:jc w:val="both"/>
        <w:rPr>
          <w:rFonts w:ascii="Arial" w:hAnsi="Arial" w:cs="Arial"/>
          <w:szCs w:val="24"/>
        </w:rPr>
      </w:pPr>
      <w:r w:rsidRPr="00554D8D">
        <w:rPr>
          <w:rFonts w:ascii="Arial" w:hAnsi="Arial" w:cs="Arial"/>
          <w:szCs w:val="24"/>
        </w:rPr>
        <w:t xml:space="preserve">Section 1. Emergency fire </w:t>
      </w:r>
      <w:r w:rsidR="00707D30">
        <w:rPr>
          <w:rFonts w:ascii="Arial" w:hAnsi="Arial" w:cs="Arial"/>
          <w:szCs w:val="24"/>
        </w:rPr>
        <w:t>restrictions</w:t>
      </w:r>
      <w:r w:rsidRPr="00554D8D">
        <w:rPr>
          <w:rFonts w:ascii="Arial" w:hAnsi="Arial" w:cs="Arial"/>
          <w:szCs w:val="24"/>
        </w:rPr>
        <w:t>.</w:t>
      </w:r>
    </w:p>
    <w:p w14:paraId="34546D1F" w14:textId="21E51355" w:rsidR="000A41EB" w:rsidRPr="00D07F90" w:rsidRDefault="002228C6" w:rsidP="00BE5A97">
      <w:pPr>
        <w:pStyle w:val="Paragraph1"/>
        <w:keepNext/>
        <w:spacing w:after="240"/>
        <w:jc w:val="both"/>
        <w:rPr>
          <w:rFonts w:ascii="Arial" w:hAnsi="Arial" w:cs="Arial"/>
          <w:sz w:val="24"/>
        </w:rPr>
      </w:pPr>
      <w:r w:rsidRPr="00554D8D">
        <w:rPr>
          <w:rFonts w:ascii="Arial" w:hAnsi="Arial" w:cs="Arial"/>
          <w:sz w:val="24"/>
        </w:rPr>
        <w:t xml:space="preserve">The Chief of Police is hereby authorized to declare emergency fire </w:t>
      </w:r>
      <w:r w:rsidR="00707D30">
        <w:rPr>
          <w:rFonts w:ascii="Arial" w:hAnsi="Arial" w:cs="Arial"/>
          <w:sz w:val="24"/>
        </w:rPr>
        <w:t>restrictions</w:t>
      </w:r>
      <w:r w:rsidR="00707D30" w:rsidRPr="00554D8D">
        <w:rPr>
          <w:rFonts w:ascii="Arial" w:hAnsi="Arial" w:cs="Arial"/>
          <w:sz w:val="24"/>
        </w:rPr>
        <w:t xml:space="preserve"> </w:t>
      </w:r>
      <w:r w:rsidRPr="00554D8D">
        <w:rPr>
          <w:rFonts w:ascii="Arial" w:hAnsi="Arial" w:cs="Arial"/>
          <w:sz w:val="24"/>
        </w:rPr>
        <w:t>on open fires, or to place other restrictions on open fires and other activities, as necessary to protect the health, safety</w:t>
      </w:r>
      <w:r w:rsidR="0036414D" w:rsidRPr="00554D8D">
        <w:rPr>
          <w:rFonts w:ascii="Arial" w:hAnsi="Arial" w:cs="Arial"/>
          <w:sz w:val="24"/>
        </w:rPr>
        <w:t>,</w:t>
      </w:r>
      <w:r w:rsidRPr="00554D8D">
        <w:rPr>
          <w:rFonts w:ascii="Arial" w:hAnsi="Arial" w:cs="Arial"/>
          <w:sz w:val="24"/>
        </w:rPr>
        <w:t xml:space="preserve"> and welfare of the citizens of the Town. For the purposes of this Section, </w:t>
      </w:r>
      <w:r w:rsidR="0036414D" w:rsidRPr="00554D8D">
        <w:rPr>
          <w:rFonts w:ascii="Arial" w:hAnsi="Arial" w:cs="Arial"/>
          <w:sz w:val="24"/>
        </w:rPr>
        <w:t>“</w:t>
      </w:r>
      <w:r w:rsidRPr="00554D8D">
        <w:rPr>
          <w:rFonts w:ascii="Arial" w:hAnsi="Arial" w:cs="Arial"/>
          <w:sz w:val="24"/>
        </w:rPr>
        <w:t>open fire</w:t>
      </w:r>
      <w:r w:rsidR="0036414D" w:rsidRPr="00554D8D">
        <w:rPr>
          <w:rFonts w:ascii="Arial" w:hAnsi="Arial" w:cs="Arial"/>
          <w:sz w:val="24"/>
        </w:rPr>
        <w:t>”</w:t>
      </w:r>
      <w:r w:rsidRPr="00554D8D">
        <w:rPr>
          <w:rFonts w:ascii="Arial" w:hAnsi="Arial" w:cs="Arial"/>
          <w:sz w:val="24"/>
        </w:rPr>
        <w:t xml:space="preserve"> </w:t>
      </w:r>
      <w:r w:rsidR="0036414D" w:rsidRPr="00554D8D">
        <w:rPr>
          <w:rFonts w:ascii="Arial" w:hAnsi="Arial" w:cs="Arial"/>
          <w:sz w:val="24"/>
        </w:rPr>
        <w:t>includes</w:t>
      </w:r>
      <w:r w:rsidRPr="00554D8D">
        <w:rPr>
          <w:rFonts w:ascii="Arial" w:hAnsi="Arial" w:cs="Arial"/>
          <w:sz w:val="24"/>
        </w:rPr>
        <w:t xml:space="preserve"> any outdoor fire, including but not limited to campfires, warming fires, bonfires, fires contained within grills f</w:t>
      </w:r>
      <w:r w:rsidRPr="00D07F90">
        <w:rPr>
          <w:rFonts w:ascii="Arial" w:hAnsi="Arial" w:cs="Arial"/>
          <w:sz w:val="24"/>
        </w:rPr>
        <w:t xml:space="preserve">ueled by wood or charcoal, fireworks, smoking or the prescribed burning of fence rows, fields, wild lands, trash and debris. </w:t>
      </w:r>
    </w:p>
    <w:p w14:paraId="25EB08E4" w14:textId="059EE58F" w:rsidR="000A41EB" w:rsidRPr="00D07F90" w:rsidRDefault="002228C6" w:rsidP="00BE5A97">
      <w:pPr>
        <w:pStyle w:val="List2"/>
        <w:keepNext/>
        <w:spacing w:after="240"/>
        <w:jc w:val="both"/>
        <w:rPr>
          <w:rFonts w:ascii="Arial" w:hAnsi="Arial" w:cs="Arial"/>
          <w:sz w:val="24"/>
        </w:rPr>
      </w:pPr>
      <w:r w:rsidRPr="00D07F90">
        <w:rPr>
          <w:rFonts w:ascii="Arial" w:hAnsi="Arial" w:cs="Arial"/>
          <w:sz w:val="24"/>
        </w:rPr>
        <w:t>(1)</w:t>
      </w:r>
      <w:r w:rsidRPr="00D07F90">
        <w:rPr>
          <w:rFonts w:ascii="Arial" w:hAnsi="Arial" w:cs="Arial"/>
          <w:sz w:val="24"/>
        </w:rPr>
        <w:tab/>
      </w:r>
      <w:r w:rsidR="007677D9" w:rsidRPr="00EF5205">
        <w:rPr>
          <w:rFonts w:ascii="Arial" w:hAnsi="Arial" w:cs="Arial"/>
          <w:sz w:val="24"/>
        </w:rPr>
        <w:t xml:space="preserve">A Stage </w:t>
      </w:r>
      <w:r w:rsidR="00A50C14" w:rsidRPr="00EF5205">
        <w:rPr>
          <w:rFonts w:ascii="Arial" w:hAnsi="Arial" w:cs="Arial"/>
          <w:sz w:val="24"/>
        </w:rPr>
        <w:t>1 fire restriction signals a very high fire potential.</w:t>
      </w:r>
      <w:r w:rsidR="00A50C14">
        <w:rPr>
          <w:rFonts w:ascii="Arial" w:hAnsi="Arial" w:cs="Arial"/>
          <w:sz w:val="24"/>
        </w:rPr>
        <w:t xml:space="preserve"> </w:t>
      </w:r>
      <w:r w:rsidRPr="00D07F90">
        <w:rPr>
          <w:rFonts w:ascii="Arial" w:hAnsi="Arial" w:cs="Arial"/>
          <w:sz w:val="24"/>
        </w:rPr>
        <w:t>When conducted with the safety measures defined in Subsection (</w:t>
      </w:r>
      <w:r w:rsidR="00D07F90">
        <w:rPr>
          <w:rFonts w:ascii="Arial" w:hAnsi="Arial" w:cs="Arial"/>
          <w:sz w:val="24"/>
        </w:rPr>
        <w:t>5</w:t>
      </w:r>
      <w:r w:rsidRPr="00D07F90">
        <w:rPr>
          <w:rFonts w:ascii="Arial" w:hAnsi="Arial" w:cs="Arial"/>
          <w:sz w:val="24"/>
        </w:rPr>
        <w:t xml:space="preserve">) of this Section, the following are </w:t>
      </w:r>
      <w:r w:rsidR="0036414D">
        <w:rPr>
          <w:rFonts w:ascii="Arial" w:hAnsi="Arial" w:cs="Arial"/>
          <w:sz w:val="24"/>
        </w:rPr>
        <w:t>allowed</w:t>
      </w:r>
      <w:r w:rsidRPr="00D07F90">
        <w:rPr>
          <w:rFonts w:ascii="Arial" w:hAnsi="Arial" w:cs="Arial"/>
          <w:sz w:val="24"/>
        </w:rPr>
        <w:t xml:space="preserve"> when the Chief of Police declares Stage 1 fire restrictions: </w:t>
      </w:r>
    </w:p>
    <w:p w14:paraId="44C0E95F" w14:textId="77777777" w:rsidR="000A41EB" w:rsidRPr="00D07F90" w:rsidRDefault="002228C6" w:rsidP="00BE5A97">
      <w:pPr>
        <w:pStyle w:val="List3"/>
        <w:keepNext/>
        <w:spacing w:after="240"/>
        <w:jc w:val="both"/>
        <w:rPr>
          <w:rFonts w:ascii="Arial" w:hAnsi="Arial" w:cs="Arial"/>
          <w:sz w:val="24"/>
        </w:rPr>
      </w:pPr>
      <w:r w:rsidRPr="00D07F90">
        <w:rPr>
          <w:rFonts w:ascii="Arial" w:hAnsi="Arial" w:cs="Arial"/>
          <w:sz w:val="24"/>
        </w:rPr>
        <w:t>a.</w:t>
      </w:r>
      <w:r w:rsidRPr="00D07F90">
        <w:rPr>
          <w:rFonts w:ascii="Arial" w:hAnsi="Arial" w:cs="Arial"/>
          <w:sz w:val="24"/>
        </w:rPr>
        <w:tab/>
        <w:t xml:space="preserve">Fires on private property which are: </w:t>
      </w:r>
    </w:p>
    <w:p w14:paraId="37C5B37C" w14:textId="77777777" w:rsidR="000A41EB" w:rsidRPr="00D07F90" w:rsidRDefault="002228C6" w:rsidP="00BE5A97">
      <w:pPr>
        <w:pStyle w:val="List4"/>
        <w:keepNext/>
        <w:spacing w:after="240"/>
        <w:jc w:val="both"/>
        <w:rPr>
          <w:rFonts w:ascii="Arial" w:hAnsi="Arial" w:cs="Arial"/>
          <w:sz w:val="24"/>
        </w:rPr>
      </w:pPr>
      <w:r w:rsidRPr="00D07F90">
        <w:rPr>
          <w:rFonts w:ascii="Arial" w:hAnsi="Arial" w:cs="Arial"/>
          <w:sz w:val="24"/>
        </w:rPr>
        <w:t>1.</w:t>
      </w:r>
      <w:r w:rsidRPr="00D07F90">
        <w:rPr>
          <w:rFonts w:ascii="Arial" w:hAnsi="Arial" w:cs="Arial"/>
          <w:sz w:val="24"/>
        </w:rPr>
        <w:tab/>
        <w:t xml:space="preserve">Contained to a commercially designed and manufactured outdoor fireplace or portable outdoor fireplace that is equipped with a protective screen; </w:t>
      </w:r>
    </w:p>
    <w:p w14:paraId="36836AF3" w14:textId="77777777" w:rsidR="000A41EB" w:rsidRPr="00D07F90" w:rsidRDefault="002228C6" w:rsidP="00BE5A97">
      <w:pPr>
        <w:pStyle w:val="List4"/>
        <w:keepNext/>
        <w:spacing w:after="240"/>
        <w:jc w:val="both"/>
        <w:rPr>
          <w:rFonts w:ascii="Arial" w:hAnsi="Arial" w:cs="Arial"/>
          <w:sz w:val="24"/>
        </w:rPr>
      </w:pPr>
      <w:r w:rsidRPr="00D07F90">
        <w:rPr>
          <w:rFonts w:ascii="Arial" w:hAnsi="Arial" w:cs="Arial"/>
          <w:sz w:val="24"/>
        </w:rPr>
        <w:t>2.</w:t>
      </w:r>
      <w:r w:rsidRPr="00D07F90">
        <w:rPr>
          <w:rFonts w:ascii="Arial" w:hAnsi="Arial" w:cs="Arial"/>
          <w:sz w:val="24"/>
        </w:rPr>
        <w:tab/>
        <w:t xml:space="preserve">Placed in an area that is barren; </w:t>
      </w:r>
    </w:p>
    <w:p w14:paraId="6AAAAA04" w14:textId="77777777" w:rsidR="000A41EB" w:rsidRPr="00D07F90" w:rsidRDefault="002228C6" w:rsidP="00BE5A97">
      <w:pPr>
        <w:pStyle w:val="List4"/>
        <w:keepNext/>
        <w:spacing w:after="240"/>
        <w:jc w:val="both"/>
        <w:rPr>
          <w:rFonts w:ascii="Arial" w:hAnsi="Arial" w:cs="Arial"/>
          <w:sz w:val="24"/>
        </w:rPr>
      </w:pPr>
      <w:r w:rsidRPr="00D07F90">
        <w:rPr>
          <w:rFonts w:ascii="Arial" w:hAnsi="Arial" w:cs="Arial"/>
          <w:sz w:val="24"/>
        </w:rPr>
        <w:t>3.</w:t>
      </w:r>
      <w:r w:rsidRPr="00D07F90">
        <w:rPr>
          <w:rFonts w:ascii="Arial" w:hAnsi="Arial" w:cs="Arial"/>
          <w:sz w:val="24"/>
        </w:rPr>
        <w:tab/>
        <w:t xml:space="preserve">At least fifteen (15) feet from any flammable material or structures; and </w:t>
      </w:r>
    </w:p>
    <w:p w14:paraId="30494F12" w14:textId="77777777" w:rsidR="000A41EB" w:rsidRPr="00D07F90" w:rsidRDefault="002228C6" w:rsidP="00BE5A97">
      <w:pPr>
        <w:pStyle w:val="List4"/>
        <w:keepNext/>
        <w:spacing w:after="240"/>
        <w:jc w:val="both"/>
        <w:rPr>
          <w:rFonts w:ascii="Arial" w:hAnsi="Arial" w:cs="Arial"/>
          <w:sz w:val="24"/>
        </w:rPr>
      </w:pPr>
      <w:r w:rsidRPr="00D07F90">
        <w:rPr>
          <w:rFonts w:ascii="Arial" w:hAnsi="Arial" w:cs="Arial"/>
          <w:sz w:val="24"/>
        </w:rPr>
        <w:t>4.</w:t>
      </w:r>
      <w:r w:rsidRPr="00D07F90">
        <w:rPr>
          <w:rFonts w:ascii="Arial" w:hAnsi="Arial" w:cs="Arial"/>
          <w:sz w:val="24"/>
        </w:rPr>
        <w:tab/>
        <w:t xml:space="preserve">No larger than three (3) feet wide and two (2) feet tall. </w:t>
      </w:r>
    </w:p>
    <w:p w14:paraId="076B236F"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b.</w:t>
      </w:r>
      <w:r w:rsidRPr="00D07F90">
        <w:rPr>
          <w:rFonts w:ascii="Arial" w:hAnsi="Arial" w:cs="Arial"/>
          <w:sz w:val="24"/>
        </w:rPr>
        <w:tab/>
        <w:t xml:space="preserve">Fires within a designated dispersed camping site or picnic area that are contained within a permanent metal fire ring. </w:t>
      </w:r>
    </w:p>
    <w:p w14:paraId="343B0E26"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c.</w:t>
      </w:r>
      <w:r w:rsidRPr="00D07F90">
        <w:rPr>
          <w:rFonts w:ascii="Arial" w:hAnsi="Arial" w:cs="Arial"/>
          <w:sz w:val="24"/>
        </w:rPr>
        <w:tab/>
        <w:t xml:space="preserve">Fires in gas, charcoal, or wood pellet grills. </w:t>
      </w:r>
    </w:p>
    <w:p w14:paraId="589AA3D1"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d.</w:t>
      </w:r>
      <w:r w:rsidRPr="00D07F90">
        <w:rPr>
          <w:rFonts w:ascii="Arial" w:hAnsi="Arial" w:cs="Arial"/>
          <w:sz w:val="24"/>
        </w:rPr>
        <w:tab/>
        <w:t xml:space="preserve">Commercial sale of firewood or charcoal. </w:t>
      </w:r>
    </w:p>
    <w:p w14:paraId="3F8B64DD"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e.</w:t>
      </w:r>
      <w:r w:rsidRPr="00D07F90">
        <w:rPr>
          <w:rFonts w:ascii="Arial" w:hAnsi="Arial" w:cs="Arial"/>
          <w:sz w:val="24"/>
        </w:rPr>
        <w:tab/>
        <w:t xml:space="preserve">Pile burns with the proper permits. </w:t>
      </w:r>
    </w:p>
    <w:p w14:paraId="61A94741"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f.</w:t>
      </w:r>
      <w:r w:rsidRPr="00D07F90">
        <w:rPr>
          <w:rFonts w:ascii="Arial" w:hAnsi="Arial" w:cs="Arial"/>
          <w:sz w:val="24"/>
        </w:rPr>
        <w:tab/>
        <w:t xml:space="preserve">Fires contained within a fireplace, stove, wood burning stove, or pellet stove designed for and located in a fully enclosed permanent structure. </w:t>
      </w:r>
    </w:p>
    <w:p w14:paraId="361F61B4" w14:textId="5F9B2788" w:rsidR="000A41EB" w:rsidRPr="00D07F90" w:rsidRDefault="002228C6" w:rsidP="00BE5A97">
      <w:pPr>
        <w:pStyle w:val="List3"/>
        <w:spacing w:after="240"/>
        <w:jc w:val="both"/>
        <w:rPr>
          <w:rFonts w:ascii="Arial" w:hAnsi="Arial" w:cs="Arial"/>
          <w:sz w:val="24"/>
        </w:rPr>
      </w:pPr>
      <w:r w:rsidRPr="00D07F90">
        <w:rPr>
          <w:rFonts w:ascii="Arial" w:hAnsi="Arial" w:cs="Arial"/>
          <w:sz w:val="24"/>
        </w:rPr>
        <w:lastRenderedPageBreak/>
        <w:t>g.</w:t>
      </w:r>
      <w:r w:rsidRPr="00D07F90">
        <w:rPr>
          <w:rFonts w:ascii="Arial" w:hAnsi="Arial" w:cs="Arial"/>
          <w:sz w:val="24"/>
        </w:rPr>
        <w:tab/>
        <w:t xml:space="preserve">Fires </w:t>
      </w:r>
      <w:r w:rsidR="00D07F90" w:rsidRPr="00D07F90">
        <w:rPr>
          <w:rFonts w:ascii="Arial" w:hAnsi="Arial" w:cs="Arial"/>
          <w:sz w:val="24"/>
        </w:rPr>
        <w:t>caused</w:t>
      </w:r>
      <w:r w:rsidRPr="00D07F90">
        <w:rPr>
          <w:rFonts w:ascii="Arial" w:hAnsi="Arial" w:cs="Arial"/>
          <w:sz w:val="24"/>
        </w:rPr>
        <w:t xml:space="preserve"> or administered by any Federal, State, or local officer or member of an organized rescue or firefighting force in the performance of an official duty. </w:t>
      </w:r>
    </w:p>
    <w:p w14:paraId="6CF40F1A"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h.</w:t>
      </w:r>
      <w:r w:rsidRPr="00D07F90">
        <w:rPr>
          <w:rFonts w:ascii="Arial" w:hAnsi="Arial" w:cs="Arial"/>
          <w:sz w:val="24"/>
        </w:rPr>
        <w:tab/>
        <w:t xml:space="preserve">Smoking, which is permissible by other law, and which is at least three (3) feet away from natural vegetation or flammable materials. </w:t>
      </w:r>
    </w:p>
    <w:p w14:paraId="69F45B0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i.</w:t>
      </w:r>
      <w:r w:rsidRPr="00D07F90">
        <w:rPr>
          <w:rFonts w:ascii="Arial" w:hAnsi="Arial" w:cs="Arial"/>
          <w:sz w:val="24"/>
        </w:rPr>
        <w:tab/>
        <w:t xml:space="preserve">Operating a chainsaw, so long as the operator is equipped with, and has ready for immediate use, an appropriate dry chemical fire extinguisher. </w:t>
      </w:r>
    </w:p>
    <w:p w14:paraId="5E55A5E9"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j.</w:t>
      </w:r>
      <w:r w:rsidRPr="00D07F90">
        <w:rPr>
          <w:rFonts w:ascii="Arial" w:hAnsi="Arial" w:cs="Arial"/>
          <w:sz w:val="24"/>
        </w:rPr>
        <w:tab/>
        <w:t xml:space="preserve">Using a flame torch device outdoors when the use is at least fifteen (15) feet away from natural vegetation or flammable materials and the operator is equipped with, and has ready for immediate use, an appropriate dry chemical fire extinguisher. </w:t>
      </w:r>
    </w:p>
    <w:p w14:paraId="16CAD196"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k.</w:t>
      </w:r>
      <w:r w:rsidRPr="00D07F90">
        <w:rPr>
          <w:rFonts w:ascii="Arial" w:hAnsi="Arial" w:cs="Arial"/>
          <w:sz w:val="24"/>
        </w:rPr>
        <w:tab/>
        <w:t xml:space="preserve">Inflating or propelling a hot air balloon. </w:t>
      </w:r>
    </w:p>
    <w:p w14:paraId="7DD71738" w14:textId="1BA3E3C2" w:rsidR="000A41EB" w:rsidRPr="00D07F90" w:rsidRDefault="002228C6" w:rsidP="00BE5A97">
      <w:pPr>
        <w:pStyle w:val="List3"/>
        <w:spacing w:after="240"/>
        <w:jc w:val="both"/>
        <w:rPr>
          <w:rFonts w:ascii="Arial" w:hAnsi="Arial" w:cs="Arial"/>
          <w:sz w:val="24"/>
        </w:rPr>
      </w:pPr>
      <w:r w:rsidRPr="00D07F90">
        <w:rPr>
          <w:rFonts w:ascii="Arial" w:hAnsi="Arial" w:cs="Arial"/>
          <w:sz w:val="24"/>
        </w:rPr>
        <w:t>l.</w:t>
      </w:r>
      <w:r w:rsidRPr="00D07F90">
        <w:rPr>
          <w:rFonts w:ascii="Arial" w:hAnsi="Arial" w:cs="Arial"/>
          <w:sz w:val="24"/>
        </w:rPr>
        <w:tab/>
      </w:r>
      <w:r w:rsidR="00D07F90" w:rsidRPr="00D07F90">
        <w:rPr>
          <w:rFonts w:ascii="Arial" w:hAnsi="Arial" w:cs="Arial"/>
          <w:sz w:val="24"/>
        </w:rPr>
        <w:t>Using</w:t>
      </w:r>
      <w:r w:rsidRPr="00D07F90">
        <w:rPr>
          <w:rFonts w:ascii="Arial" w:hAnsi="Arial" w:cs="Arial"/>
          <w:sz w:val="24"/>
        </w:rPr>
        <w:t xml:space="preserve"> an off-highway vehicle ("OHV") in compliance with state and local laws. </w:t>
      </w:r>
    </w:p>
    <w:p w14:paraId="3FA2B43B" w14:textId="77777777" w:rsidR="000A41EB" w:rsidRPr="00D07F90" w:rsidRDefault="002228C6" w:rsidP="00BE5A97">
      <w:pPr>
        <w:pStyle w:val="List2"/>
        <w:spacing w:after="240"/>
        <w:jc w:val="both"/>
        <w:rPr>
          <w:rFonts w:ascii="Arial" w:hAnsi="Arial" w:cs="Arial"/>
          <w:sz w:val="24"/>
        </w:rPr>
      </w:pPr>
      <w:r w:rsidRPr="00D07F90">
        <w:rPr>
          <w:rFonts w:ascii="Arial" w:hAnsi="Arial" w:cs="Arial"/>
          <w:sz w:val="24"/>
        </w:rPr>
        <w:t>(2)</w:t>
      </w:r>
      <w:r w:rsidRPr="00D07F90">
        <w:rPr>
          <w:rFonts w:ascii="Arial" w:hAnsi="Arial" w:cs="Arial"/>
          <w:sz w:val="24"/>
        </w:rPr>
        <w:tab/>
        <w:t xml:space="preserve">The following are prohibited when the Chief of Police declares Stage 1 fire restrictions: </w:t>
      </w:r>
    </w:p>
    <w:p w14:paraId="5FE9230F"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a.</w:t>
      </w:r>
      <w:r w:rsidRPr="00D07F90">
        <w:rPr>
          <w:rFonts w:ascii="Arial" w:hAnsi="Arial" w:cs="Arial"/>
          <w:sz w:val="24"/>
        </w:rPr>
        <w:tab/>
        <w:t xml:space="preserve">Using or selling recreational fireworks and tracer ammunition, including any projectile containing explosive or incendiary material or chemical substances. </w:t>
      </w:r>
    </w:p>
    <w:p w14:paraId="0DF2D84F"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b.</w:t>
      </w:r>
      <w:r w:rsidRPr="00D07F90">
        <w:rPr>
          <w:rFonts w:ascii="Arial" w:hAnsi="Arial" w:cs="Arial"/>
          <w:sz w:val="24"/>
        </w:rPr>
        <w:tab/>
        <w:t xml:space="preserve">Using or selling recreational explosives, including explosive targets. </w:t>
      </w:r>
    </w:p>
    <w:p w14:paraId="38610AB8"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c.</w:t>
      </w:r>
      <w:r w:rsidRPr="00D07F90">
        <w:rPr>
          <w:rFonts w:ascii="Arial" w:hAnsi="Arial" w:cs="Arial"/>
          <w:sz w:val="24"/>
        </w:rPr>
        <w:tab/>
        <w:t xml:space="preserve">Disposing of any burning object outdoors, including without limitation, any cigarette, cigar, or match. </w:t>
      </w:r>
    </w:p>
    <w:p w14:paraId="7DE4FB46"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d.</w:t>
      </w:r>
      <w:r w:rsidRPr="00D07F90">
        <w:rPr>
          <w:rFonts w:ascii="Arial" w:hAnsi="Arial" w:cs="Arial"/>
          <w:sz w:val="24"/>
        </w:rPr>
        <w:tab/>
        <w:t xml:space="preserve">Any other prohibition on open fires or other activities related to this Section which the Chief of Police includes in the declaration. </w:t>
      </w:r>
    </w:p>
    <w:p w14:paraId="5488A2BE" w14:textId="525725CE" w:rsidR="000A41EB" w:rsidRPr="00D07F90" w:rsidRDefault="002228C6" w:rsidP="00BE5A97">
      <w:pPr>
        <w:pStyle w:val="List2"/>
        <w:spacing w:after="240"/>
        <w:jc w:val="both"/>
        <w:rPr>
          <w:rFonts w:ascii="Arial" w:hAnsi="Arial" w:cs="Arial"/>
          <w:sz w:val="24"/>
        </w:rPr>
      </w:pPr>
      <w:r w:rsidRPr="00D07F90">
        <w:rPr>
          <w:rFonts w:ascii="Arial" w:hAnsi="Arial" w:cs="Arial"/>
          <w:sz w:val="24"/>
        </w:rPr>
        <w:t>(3)</w:t>
      </w:r>
      <w:r w:rsidRPr="00D07F90">
        <w:rPr>
          <w:rFonts w:ascii="Arial" w:hAnsi="Arial" w:cs="Arial"/>
          <w:sz w:val="24"/>
        </w:rPr>
        <w:tab/>
      </w:r>
      <w:r w:rsidR="00A50C14" w:rsidRPr="00EF5205">
        <w:rPr>
          <w:rFonts w:ascii="Arial" w:hAnsi="Arial" w:cs="Arial"/>
          <w:sz w:val="24"/>
        </w:rPr>
        <w:t>A Stage 2 fire restriction signals extremely high fire potential.</w:t>
      </w:r>
      <w:r w:rsidR="00A50C14">
        <w:rPr>
          <w:rFonts w:ascii="Arial" w:hAnsi="Arial" w:cs="Arial"/>
          <w:sz w:val="24"/>
        </w:rPr>
        <w:t xml:space="preserve"> </w:t>
      </w:r>
      <w:r w:rsidRPr="00D07F90">
        <w:rPr>
          <w:rFonts w:ascii="Arial" w:hAnsi="Arial" w:cs="Arial"/>
          <w:sz w:val="24"/>
        </w:rPr>
        <w:t xml:space="preserve">When conducted with the safety measures defined in </w:t>
      </w:r>
      <w:r w:rsidR="00D07F90" w:rsidRPr="00D07F90">
        <w:rPr>
          <w:rFonts w:ascii="Arial" w:hAnsi="Arial" w:cs="Arial"/>
          <w:sz w:val="24"/>
        </w:rPr>
        <w:t>Subsection (</w:t>
      </w:r>
      <w:r w:rsidR="00D07F90">
        <w:rPr>
          <w:rFonts w:ascii="Arial" w:hAnsi="Arial" w:cs="Arial"/>
          <w:sz w:val="24"/>
        </w:rPr>
        <w:t>5</w:t>
      </w:r>
      <w:r w:rsidR="00D07F90" w:rsidRPr="00D07F90">
        <w:rPr>
          <w:rFonts w:ascii="Arial" w:hAnsi="Arial" w:cs="Arial"/>
          <w:sz w:val="24"/>
        </w:rPr>
        <w:t>)</w:t>
      </w:r>
      <w:r w:rsidRPr="00D07F90">
        <w:rPr>
          <w:rFonts w:ascii="Arial" w:hAnsi="Arial" w:cs="Arial"/>
          <w:sz w:val="24"/>
        </w:rPr>
        <w:t xml:space="preserve"> of this Section, the following </w:t>
      </w:r>
      <w:r w:rsidR="0036414D">
        <w:rPr>
          <w:rFonts w:ascii="Arial" w:hAnsi="Arial" w:cs="Arial"/>
          <w:sz w:val="24"/>
        </w:rPr>
        <w:t xml:space="preserve">activities </w:t>
      </w:r>
      <w:r w:rsidRPr="00D07F90">
        <w:rPr>
          <w:rFonts w:ascii="Arial" w:hAnsi="Arial" w:cs="Arial"/>
          <w:sz w:val="24"/>
        </w:rPr>
        <w:t xml:space="preserve">are </w:t>
      </w:r>
      <w:r w:rsidR="0036414D">
        <w:rPr>
          <w:rFonts w:ascii="Arial" w:hAnsi="Arial" w:cs="Arial"/>
          <w:sz w:val="24"/>
        </w:rPr>
        <w:t>allowed</w:t>
      </w:r>
      <w:r w:rsidRPr="00D07F90">
        <w:rPr>
          <w:rFonts w:ascii="Arial" w:hAnsi="Arial" w:cs="Arial"/>
          <w:sz w:val="24"/>
        </w:rPr>
        <w:t xml:space="preserve"> when the Chief of Police declares Stage 2 fire restrictions: </w:t>
      </w:r>
    </w:p>
    <w:p w14:paraId="18D825AC"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a.</w:t>
      </w:r>
      <w:r w:rsidRPr="00D07F90">
        <w:rPr>
          <w:rFonts w:ascii="Arial" w:hAnsi="Arial" w:cs="Arial"/>
          <w:sz w:val="24"/>
        </w:rPr>
        <w:tab/>
        <w:t xml:space="preserve">Fires in gas grills. </w:t>
      </w:r>
    </w:p>
    <w:p w14:paraId="3729F860"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b.</w:t>
      </w:r>
      <w:r w:rsidRPr="00D07F90">
        <w:rPr>
          <w:rFonts w:ascii="Arial" w:hAnsi="Arial" w:cs="Arial"/>
          <w:sz w:val="24"/>
        </w:rPr>
        <w:tab/>
        <w:t xml:space="preserve">Fires contained within a fireplace, stove, wood burning stove, or pellet stove designed for and located in a fully enclosed permanent structure. </w:t>
      </w:r>
    </w:p>
    <w:p w14:paraId="602A39E3"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c.</w:t>
      </w:r>
      <w:r w:rsidRPr="00D07F90">
        <w:rPr>
          <w:rFonts w:ascii="Arial" w:hAnsi="Arial" w:cs="Arial"/>
          <w:sz w:val="24"/>
        </w:rPr>
        <w:tab/>
        <w:t xml:space="preserve">Smoking, which is permissible by other law, and which is at least three (3) feet away from natural vegetation or flammable materials. </w:t>
      </w:r>
    </w:p>
    <w:p w14:paraId="4EFBB073"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lastRenderedPageBreak/>
        <w:t>d.</w:t>
      </w:r>
      <w:r w:rsidRPr="00D07F90">
        <w:rPr>
          <w:rFonts w:ascii="Arial" w:hAnsi="Arial" w:cs="Arial"/>
          <w:sz w:val="24"/>
        </w:rPr>
        <w:tab/>
        <w:t xml:space="preserve">Operating a chainsaw, so long as the operator is equipped with, and has ready for immediate use, an appropriate dry chemical fire extinguisher. </w:t>
      </w:r>
    </w:p>
    <w:p w14:paraId="28AD16B4"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e.</w:t>
      </w:r>
      <w:r w:rsidRPr="00D07F90">
        <w:rPr>
          <w:rFonts w:ascii="Arial" w:hAnsi="Arial" w:cs="Arial"/>
          <w:sz w:val="24"/>
        </w:rPr>
        <w:tab/>
        <w:t xml:space="preserve">Using a flame torch device outdoors when the use is at least fifteen (15) feet away from natural vegetation or flammable materials and the operator is equipped with, and has ready for immediate use, an appropriate dry chemical fire extinguisher. </w:t>
      </w:r>
    </w:p>
    <w:p w14:paraId="134CB296" w14:textId="4ED9A0F0" w:rsidR="000A41EB" w:rsidRPr="00D07F90" w:rsidRDefault="002228C6" w:rsidP="00BE5A97">
      <w:pPr>
        <w:pStyle w:val="List3"/>
        <w:spacing w:after="240"/>
        <w:jc w:val="both"/>
        <w:rPr>
          <w:rFonts w:ascii="Arial" w:hAnsi="Arial" w:cs="Arial"/>
          <w:sz w:val="24"/>
        </w:rPr>
      </w:pPr>
      <w:r w:rsidRPr="00D07F90">
        <w:rPr>
          <w:rFonts w:ascii="Arial" w:hAnsi="Arial" w:cs="Arial"/>
          <w:sz w:val="24"/>
        </w:rPr>
        <w:t>f.</w:t>
      </w:r>
      <w:r w:rsidRPr="00D07F90">
        <w:rPr>
          <w:rFonts w:ascii="Arial" w:hAnsi="Arial" w:cs="Arial"/>
          <w:sz w:val="24"/>
        </w:rPr>
        <w:tab/>
      </w:r>
      <w:r w:rsidR="00D07F90" w:rsidRPr="00D07F90">
        <w:rPr>
          <w:rFonts w:ascii="Arial" w:hAnsi="Arial" w:cs="Arial"/>
          <w:sz w:val="24"/>
        </w:rPr>
        <w:t>Using</w:t>
      </w:r>
      <w:r w:rsidRPr="00D07F90">
        <w:rPr>
          <w:rFonts w:ascii="Arial" w:hAnsi="Arial" w:cs="Arial"/>
          <w:sz w:val="24"/>
        </w:rPr>
        <w:t xml:space="preserve"> an OHV in compliance with state and local laws and operated only on designated routes or in designated OHV staging areas. </w:t>
      </w:r>
    </w:p>
    <w:p w14:paraId="006BEB01" w14:textId="32CD9405" w:rsidR="000A41EB" w:rsidRPr="00D07F90" w:rsidRDefault="002228C6" w:rsidP="00BE5A97">
      <w:pPr>
        <w:pStyle w:val="List2"/>
        <w:spacing w:after="240"/>
        <w:jc w:val="both"/>
        <w:rPr>
          <w:rFonts w:ascii="Arial" w:hAnsi="Arial" w:cs="Arial"/>
          <w:sz w:val="24"/>
        </w:rPr>
      </w:pPr>
      <w:r w:rsidRPr="00D07F90">
        <w:rPr>
          <w:rFonts w:ascii="Arial" w:hAnsi="Arial" w:cs="Arial"/>
          <w:sz w:val="24"/>
        </w:rPr>
        <w:t>(4)</w:t>
      </w:r>
      <w:r w:rsidRPr="00D07F90">
        <w:rPr>
          <w:rFonts w:ascii="Arial" w:hAnsi="Arial" w:cs="Arial"/>
          <w:sz w:val="24"/>
        </w:rPr>
        <w:tab/>
        <w:t>When the Chief of Police declares Stage 2 fire restrictions, only activities expressly listed in Subsection (</w:t>
      </w:r>
      <w:r w:rsidR="00D07F90">
        <w:rPr>
          <w:rFonts w:ascii="Arial" w:hAnsi="Arial" w:cs="Arial"/>
          <w:sz w:val="24"/>
        </w:rPr>
        <w:t>3</w:t>
      </w:r>
      <w:r w:rsidRPr="00D07F90">
        <w:rPr>
          <w:rFonts w:ascii="Arial" w:hAnsi="Arial" w:cs="Arial"/>
          <w:sz w:val="24"/>
        </w:rPr>
        <w:t xml:space="preserve">) of this Section are </w:t>
      </w:r>
      <w:r w:rsidR="0036414D">
        <w:rPr>
          <w:rFonts w:ascii="Arial" w:hAnsi="Arial" w:cs="Arial"/>
          <w:sz w:val="24"/>
        </w:rPr>
        <w:t>allowed</w:t>
      </w:r>
      <w:r w:rsidRPr="00D07F90">
        <w:rPr>
          <w:rFonts w:ascii="Arial" w:hAnsi="Arial" w:cs="Arial"/>
          <w:sz w:val="24"/>
        </w:rPr>
        <w:t xml:space="preserve">. Prohibited activities during a Stage 2 fire restriction include, but not limited to, the following: </w:t>
      </w:r>
    </w:p>
    <w:p w14:paraId="472335E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a.</w:t>
      </w:r>
      <w:r w:rsidRPr="00D07F90">
        <w:rPr>
          <w:rFonts w:ascii="Arial" w:hAnsi="Arial" w:cs="Arial"/>
          <w:sz w:val="24"/>
        </w:rPr>
        <w:tab/>
        <w:t xml:space="preserve">Fires on private property. </w:t>
      </w:r>
    </w:p>
    <w:p w14:paraId="2CD846D3"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b.</w:t>
      </w:r>
      <w:r w:rsidRPr="00D07F90">
        <w:rPr>
          <w:rFonts w:ascii="Arial" w:hAnsi="Arial" w:cs="Arial"/>
          <w:sz w:val="24"/>
        </w:rPr>
        <w:tab/>
        <w:t xml:space="preserve">Fires within a designated dispersed camping site or picnic area. </w:t>
      </w:r>
    </w:p>
    <w:p w14:paraId="0021D26A"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c.</w:t>
      </w:r>
      <w:r w:rsidRPr="00D07F90">
        <w:rPr>
          <w:rFonts w:ascii="Arial" w:hAnsi="Arial" w:cs="Arial"/>
          <w:sz w:val="24"/>
        </w:rPr>
        <w:tab/>
        <w:t xml:space="preserve">Using charcoal or wood pellet grills. </w:t>
      </w:r>
    </w:p>
    <w:p w14:paraId="2C91E41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d.</w:t>
      </w:r>
      <w:r w:rsidRPr="00D07F90">
        <w:rPr>
          <w:rFonts w:ascii="Arial" w:hAnsi="Arial" w:cs="Arial"/>
          <w:sz w:val="24"/>
        </w:rPr>
        <w:tab/>
        <w:t xml:space="preserve">Using or selling any explosives, although commercial applications may be licensed or permitted by the local fire protection district and the Chief of Police. </w:t>
      </w:r>
    </w:p>
    <w:p w14:paraId="73E8B11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e.</w:t>
      </w:r>
      <w:r w:rsidRPr="00D07F90">
        <w:rPr>
          <w:rFonts w:ascii="Arial" w:hAnsi="Arial" w:cs="Arial"/>
          <w:sz w:val="24"/>
        </w:rPr>
        <w:tab/>
        <w:t xml:space="preserve">Selling, commercially, firewood or charcoal. </w:t>
      </w:r>
    </w:p>
    <w:p w14:paraId="40DF441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f.</w:t>
      </w:r>
      <w:r w:rsidRPr="00D07F90">
        <w:rPr>
          <w:rFonts w:ascii="Arial" w:hAnsi="Arial" w:cs="Arial"/>
          <w:sz w:val="24"/>
        </w:rPr>
        <w:tab/>
        <w:t xml:space="preserve">Inflating or propelling a hot air balloon. </w:t>
      </w:r>
    </w:p>
    <w:p w14:paraId="50449DD8"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g.</w:t>
      </w:r>
      <w:r w:rsidRPr="00D07F90">
        <w:rPr>
          <w:rFonts w:ascii="Arial" w:hAnsi="Arial" w:cs="Arial"/>
          <w:sz w:val="24"/>
        </w:rPr>
        <w:tab/>
        <w:t xml:space="preserve">Using any projectile containing explosive or incendiary material, or other chemical substances, including tracer ammunition. </w:t>
      </w:r>
    </w:p>
    <w:p w14:paraId="73683FBB"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h.</w:t>
      </w:r>
      <w:r w:rsidRPr="00D07F90">
        <w:rPr>
          <w:rFonts w:ascii="Arial" w:hAnsi="Arial" w:cs="Arial"/>
          <w:sz w:val="24"/>
        </w:rPr>
        <w:tab/>
        <w:t xml:space="preserve">Fireworks displays, including professional or licensed displays. </w:t>
      </w:r>
    </w:p>
    <w:p w14:paraId="0161E817"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i.</w:t>
      </w:r>
      <w:r w:rsidRPr="00D07F90">
        <w:rPr>
          <w:rFonts w:ascii="Arial" w:hAnsi="Arial" w:cs="Arial"/>
          <w:sz w:val="24"/>
        </w:rPr>
        <w:tab/>
        <w:t xml:space="preserve">Pile burns, including burns for which licenses or permits have been </w:t>
      </w:r>
      <w:proofErr w:type="gramStart"/>
      <w:r w:rsidRPr="00D07F90">
        <w:rPr>
          <w:rFonts w:ascii="Arial" w:hAnsi="Arial" w:cs="Arial"/>
          <w:sz w:val="24"/>
        </w:rPr>
        <w:t>issues</w:t>
      </w:r>
      <w:proofErr w:type="gramEnd"/>
      <w:r w:rsidRPr="00D07F90">
        <w:rPr>
          <w:rFonts w:ascii="Arial" w:hAnsi="Arial" w:cs="Arial"/>
          <w:sz w:val="24"/>
        </w:rPr>
        <w:t xml:space="preserve">. </w:t>
      </w:r>
    </w:p>
    <w:p w14:paraId="24117746"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j.</w:t>
      </w:r>
      <w:r w:rsidRPr="00D07F90">
        <w:rPr>
          <w:rFonts w:ascii="Arial" w:hAnsi="Arial" w:cs="Arial"/>
          <w:sz w:val="24"/>
        </w:rPr>
        <w:tab/>
        <w:t xml:space="preserve">Operating or using any internal or external combustion engine without a proper spark arresting device in effect. </w:t>
      </w:r>
    </w:p>
    <w:p w14:paraId="4D1985C2"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k.</w:t>
      </w:r>
      <w:r w:rsidRPr="00D07F90">
        <w:rPr>
          <w:rFonts w:ascii="Arial" w:hAnsi="Arial" w:cs="Arial"/>
          <w:sz w:val="24"/>
        </w:rPr>
        <w:tab/>
        <w:t xml:space="preserve">Any other prohibition on open fires or other activities related to this Section which the Chief of Police includes in the declaration. </w:t>
      </w:r>
    </w:p>
    <w:p w14:paraId="672D33D6" w14:textId="77777777" w:rsidR="000A41EB" w:rsidRPr="00D07F90" w:rsidRDefault="002228C6" w:rsidP="00BE5A97">
      <w:pPr>
        <w:pStyle w:val="List2"/>
        <w:spacing w:after="240"/>
        <w:jc w:val="both"/>
        <w:rPr>
          <w:rFonts w:ascii="Arial" w:hAnsi="Arial" w:cs="Arial"/>
          <w:sz w:val="24"/>
        </w:rPr>
      </w:pPr>
      <w:r w:rsidRPr="00D07F90">
        <w:rPr>
          <w:rFonts w:ascii="Arial" w:hAnsi="Arial" w:cs="Arial"/>
          <w:sz w:val="24"/>
        </w:rPr>
        <w:t>(5)</w:t>
      </w:r>
      <w:r w:rsidRPr="00D07F90">
        <w:rPr>
          <w:rFonts w:ascii="Arial" w:hAnsi="Arial" w:cs="Arial"/>
          <w:sz w:val="24"/>
        </w:rPr>
        <w:tab/>
        <w:t xml:space="preserve">For purposes of this Section, the required safety measures are: </w:t>
      </w:r>
    </w:p>
    <w:p w14:paraId="4C2A7E7F"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a.</w:t>
      </w:r>
      <w:r w:rsidRPr="00D07F90">
        <w:rPr>
          <w:rFonts w:ascii="Arial" w:hAnsi="Arial" w:cs="Arial"/>
          <w:sz w:val="24"/>
        </w:rPr>
        <w:tab/>
        <w:t xml:space="preserve">The activity must be constantly attended by a responsible adult; </w:t>
      </w:r>
    </w:p>
    <w:p w14:paraId="15439B3E"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t>b.</w:t>
      </w:r>
      <w:r w:rsidRPr="00D07F90">
        <w:rPr>
          <w:rFonts w:ascii="Arial" w:hAnsi="Arial" w:cs="Arial"/>
          <w:sz w:val="24"/>
        </w:rPr>
        <w:tab/>
        <w:t xml:space="preserve">The fire, equipment, or items used in the activity must be extinguished and cool to the touch prior to leaving unattended; and </w:t>
      </w:r>
    </w:p>
    <w:p w14:paraId="5DA7497A" w14:textId="77777777" w:rsidR="000A41EB" w:rsidRPr="00D07F90" w:rsidRDefault="002228C6" w:rsidP="00BE5A97">
      <w:pPr>
        <w:pStyle w:val="List3"/>
        <w:spacing w:after="240"/>
        <w:jc w:val="both"/>
        <w:rPr>
          <w:rFonts w:ascii="Arial" w:hAnsi="Arial" w:cs="Arial"/>
          <w:sz w:val="24"/>
        </w:rPr>
      </w:pPr>
      <w:r w:rsidRPr="00D07F90">
        <w:rPr>
          <w:rFonts w:ascii="Arial" w:hAnsi="Arial" w:cs="Arial"/>
          <w:sz w:val="24"/>
        </w:rPr>
        <w:lastRenderedPageBreak/>
        <w:t>c.</w:t>
      </w:r>
      <w:r w:rsidRPr="00D07F90">
        <w:rPr>
          <w:rFonts w:ascii="Arial" w:hAnsi="Arial" w:cs="Arial"/>
          <w:sz w:val="24"/>
        </w:rPr>
        <w:tab/>
        <w:t xml:space="preserve">The activity must be conducted with one (1) of the following methods of extinguishing fire available for immediate utilization: an appropriate portable fire extinguisher; a container of at least five (5) gallons in volume containing water or other appropriate fire suppressant; or a charged garden or water hose. </w:t>
      </w:r>
    </w:p>
    <w:p w14:paraId="75BAB0BF" w14:textId="372ECCD8" w:rsidR="000A41EB" w:rsidRPr="00D07F90" w:rsidRDefault="002228C6" w:rsidP="00BE5A97">
      <w:pPr>
        <w:pStyle w:val="List2"/>
        <w:spacing w:after="240"/>
        <w:jc w:val="both"/>
        <w:rPr>
          <w:rFonts w:ascii="Arial" w:hAnsi="Arial" w:cs="Arial"/>
          <w:sz w:val="24"/>
        </w:rPr>
      </w:pPr>
      <w:r w:rsidRPr="00D07F90">
        <w:rPr>
          <w:rFonts w:ascii="Arial" w:hAnsi="Arial" w:cs="Arial"/>
          <w:sz w:val="24"/>
        </w:rPr>
        <w:t>(6)</w:t>
      </w:r>
      <w:r w:rsidRPr="00D07F90">
        <w:rPr>
          <w:rFonts w:ascii="Arial" w:hAnsi="Arial" w:cs="Arial"/>
          <w:sz w:val="24"/>
        </w:rPr>
        <w:tab/>
      </w:r>
      <w:r w:rsidR="007C604E" w:rsidRPr="00D07F90">
        <w:rPr>
          <w:rFonts w:ascii="Arial" w:hAnsi="Arial" w:cs="Arial"/>
          <w:sz w:val="24"/>
        </w:rPr>
        <w:t>Violations of this Section shall be punished by the Municipal Court as a noncriminal infraction under a penalty assessment</w:t>
      </w:r>
      <w:r w:rsidR="007C604E">
        <w:rPr>
          <w:rFonts w:ascii="Arial" w:hAnsi="Arial" w:cs="Arial"/>
          <w:sz w:val="24"/>
        </w:rPr>
        <w:t xml:space="preserve">. </w:t>
      </w:r>
      <w:r w:rsidR="007C604E" w:rsidRPr="00316A2A">
        <w:rPr>
          <w:rFonts w:ascii="Arial" w:hAnsi="Arial" w:cs="Arial"/>
          <w:sz w:val="24"/>
        </w:rPr>
        <w:t>The amount of the fine shall be established by resolution of the Town Council. The Town Council may adopt a schedule of escalating fines for repeat offenses.</w:t>
      </w:r>
      <w:r w:rsidRPr="00D07F90">
        <w:rPr>
          <w:rFonts w:ascii="Arial" w:hAnsi="Arial" w:cs="Arial"/>
          <w:sz w:val="24"/>
        </w:rPr>
        <w:t xml:space="preserve"> </w:t>
      </w:r>
    </w:p>
    <w:p w14:paraId="161B9104" w14:textId="77777777" w:rsidR="000A41EB" w:rsidRPr="00D07F90" w:rsidRDefault="000A41EB" w:rsidP="00BE5A97">
      <w:pPr>
        <w:spacing w:before="0" w:after="240"/>
        <w:jc w:val="both"/>
        <w:rPr>
          <w:rFonts w:ascii="Arial" w:hAnsi="Arial" w:cs="Arial"/>
          <w:sz w:val="24"/>
        </w:rPr>
      </w:pPr>
    </w:p>
    <w:p w14:paraId="7C1ACA35" w14:textId="219881DD" w:rsidR="001C39E6" w:rsidRDefault="0036414D" w:rsidP="00BE5A97">
      <w:pPr>
        <w:spacing w:before="0" w:after="240"/>
        <w:jc w:val="both"/>
        <w:rPr>
          <w:rFonts w:ascii="Arial" w:hAnsi="Arial" w:cs="Arial"/>
          <w:b/>
          <w:sz w:val="24"/>
        </w:rPr>
      </w:pPr>
      <w:r w:rsidRPr="0036414D">
        <w:rPr>
          <w:rFonts w:ascii="Arial" w:hAnsi="Arial" w:cs="Arial"/>
          <w:b/>
          <w:bCs/>
          <w:sz w:val="24"/>
        </w:rPr>
        <w:t>Section 2.</w:t>
      </w:r>
      <w:r>
        <w:rPr>
          <w:rFonts w:ascii="Arial" w:hAnsi="Arial" w:cs="Arial"/>
          <w:sz w:val="24"/>
        </w:rPr>
        <w:tab/>
      </w:r>
      <w:r w:rsidR="001C39E6" w:rsidRPr="001C39E6">
        <w:rPr>
          <w:rFonts w:ascii="Arial" w:hAnsi="Arial" w:cs="Arial"/>
          <w:b/>
          <w:sz w:val="24"/>
        </w:rPr>
        <w:t>Fireworks.</w:t>
      </w:r>
    </w:p>
    <w:p w14:paraId="2ACC4FDC" w14:textId="5FBA2C6E" w:rsidR="001C39E6" w:rsidRPr="001C39E6" w:rsidRDefault="001C39E6" w:rsidP="00BE5A97">
      <w:pPr>
        <w:spacing w:before="0" w:after="240"/>
        <w:ind w:firstLine="720"/>
        <w:jc w:val="both"/>
        <w:rPr>
          <w:rFonts w:ascii="Arial" w:hAnsi="Arial" w:cs="Arial"/>
          <w:sz w:val="24"/>
        </w:rPr>
      </w:pPr>
      <w:r w:rsidRPr="001C39E6">
        <w:rPr>
          <w:rFonts w:ascii="Arial" w:hAnsi="Arial" w:cs="Arial"/>
          <w:sz w:val="24"/>
        </w:rPr>
        <w:t>(a)</w:t>
      </w:r>
      <w:r w:rsidRPr="001C39E6">
        <w:rPr>
          <w:rFonts w:ascii="Arial" w:hAnsi="Arial" w:cs="Arial"/>
          <w:sz w:val="24"/>
        </w:rPr>
        <w:tab/>
      </w:r>
      <w:r w:rsidR="00C76C1D">
        <w:rPr>
          <w:rFonts w:ascii="Arial" w:hAnsi="Arial" w:cs="Arial"/>
          <w:sz w:val="24"/>
        </w:rPr>
        <w:t xml:space="preserve">Definitions. </w:t>
      </w:r>
      <w:r w:rsidRPr="001C39E6">
        <w:rPr>
          <w:rFonts w:ascii="Arial" w:hAnsi="Arial" w:cs="Arial"/>
          <w:sz w:val="24"/>
        </w:rPr>
        <w:t xml:space="preserve">As used in this Section, unless the context clearly requires otherwise: </w:t>
      </w:r>
    </w:p>
    <w:p w14:paraId="71C882DF" w14:textId="7FBC106C" w:rsidR="00CF7A5A" w:rsidRDefault="001C39E6" w:rsidP="00BE5A97">
      <w:pPr>
        <w:spacing w:before="0" w:after="240"/>
        <w:ind w:left="720" w:firstLine="720"/>
        <w:jc w:val="both"/>
        <w:rPr>
          <w:rFonts w:ascii="Arial" w:hAnsi="Arial" w:cs="Arial"/>
          <w:sz w:val="24"/>
        </w:rPr>
      </w:pPr>
      <w:r w:rsidRPr="001C39E6">
        <w:rPr>
          <w:rFonts w:ascii="Arial" w:hAnsi="Arial" w:cs="Arial"/>
          <w:i/>
          <w:sz w:val="24"/>
        </w:rPr>
        <w:t>Fireworks</w:t>
      </w:r>
      <w:r w:rsidRPr="001C39E6">
        <w:rPr>
          <w:rFonts w:ascii="Arial" w:hAnsi="Arial" w:cs="Arial"/>
          <w:sz w:val="24"/>
        </w:rPr>
        <w:t xml:space="preserve"> means </w:t>
      </w:r>
      <w:r w:rsidR="00861971" w:rsidRPr="00861971">
        <w:rPr>
          <w:rFonts w:ascii="Arial" w:hAnsi="Arial" w:cs="Arial"/>
          <w:sz w:val="24"/>
        </w:rPr>
        <w:t>any composition or device for the purpose of producing a visible or an audible effect for entertainment purposes by combustion, deflagration or detonation</w:t>
      </w:r>
      <w:r w:rsidR="00E77321">
        <w:rPr>
          <w:rFonts w:ascii="Arial" w:hAnsi="Arial" w:cs="Arial"/>
          <w:sz w:val="24"/>
        </w:rPr>
        <w:t>,</w:t>
      </w:r>
      <w:r w:rsidR="00BF7151">
        <w:rPr>
          <w:rFonts w:ascii="Arial" w:hAnsi="Arial" w:cs="Arial"/>
          <w:sz w:val="24"/>
        </w:rPr>
        <w:t xml:space="preserve"> </w:t>
      </w:r>
      <w:r w:rsidR="002F7BC4">
        <w:rPr>
          <w:rFonts w:ascii="Arial" w:hAnsi="Arial" w:cs="Arial"/>
          <w:sz w:val="24"/>
        </w:rPr>
        <w:t xml:space="preserve">including </w:t>
      </w:r>
      <w:r w:rsidR="000203A7">
        <w:rPr>
          <w:rFonts w:ascii="Arial" w:hAnsi="Arial" w:cs="Arial"/>
          <w:sz w:val="24"/>
        </w:rPr>
        <w:t xml:space="preserve">those classified as </w:t>
      </w:r>
      <w:r w:rsidR="00861971" w:rsidRPr="00861971">
        <w:rPr>
          <w:rFonts w:ascii="Arial" w:hAnsi="Arial" w:cs="Arial"/>
          <w:sz w:val="24"/>
        </w:rPr>
        <w:t>1.</w:t>
      </w:r>
      <w:r w:rsidR="00760E99">
        <w:rPr>
          <w:rFonts w:ascii="Arial" w:hAnsi="Arial" w:cs="Arial"/>
          <w:sz w:val="24"/>
        </w:rPr>
        <w:t>3</w:t>
      </w:r>
      <w:r w:rsidR="00861971" w:rsidRPr="00861971">
        <w:rPr>
          <w:rFonts w:ascii="Arial" w:hAnsi="Arial" w:cs="Arial"/>
          <w:sz w:val="24"/>
        </w:rPr>
        <w:t>G fireworks or 1.</w:t>
      </w:r>
      <w:r w:rsidR="00760E99">
        <w:rPr>
          <w:rFonts w:ascii="Arial" w:hAnsi="Arial" w:cs="Arial"/>
          <w:sz w:val="24"/>
        </w:rPr>
        <w:t>4</w:t>
      </w:r>
      <w:r w:rsidR="00861971" w:rsidRPr="00861971">
        <w:rPr>
          <w:rFonts w:ascii="Arial" w:hAnsi="Arial" w:cs="Arial"/>
          <w:sz w:val="24"/>
        </w:rPr>
        <w:t>G fireworks</w:t>
      </w:r>
      <w:r w:rsidR="00240A33">
        <w:rPr>
          <w:rFonts w:ascii="Arial" w:hAnsi="Arial" w:cs="Arial"/>
          <w:sz w:val="24"/>
        </w:rPr>
        <w:t xml:space="preserve">. </w:t>
      </w:r>
    </w:p>
    <w:p w14:paraId="757F9EA5" w14:textId="70AFB4C1" w:rsidR="00CF7A5A" w:rsidRDefault="00811023" w:rsidP="00BE5A97">
      <w:pPr>
        <w:spacing w:before="0" w:after="240"/>
        <w:ind w:left="1440" w:firstLine="720"/>
        <w:jc w:val="both"/>
        <w:rPr>
          <w:rFonts w:ascii="Arial" w:hAnsi="Arial" w:cs="Arial"/>
          <w:sz w:val="24"/>
        </w:rPr>
      </w:pPr>
      <w:r w:rsidRPr="00A156BB">
        <w:rPr>
          <w:rFonts w:ascii="Arial" w:hAnsi="Arial" w:cs="Arial"/>
          <w:i/>
          <w:iCs/>
          <w:sz w:val="24"/>
        </w:rPr>
        <w:t xml:space="preserve">1.3G </w:t>
      </w:r>
      <w:r w:rsidR="00CF7A5A" w:rsidRPr="00A156BB">
        <w:rPr>
          <w:rFonts w:ascii="Arial" w:hAnsi="Arial" w:cs="Arial"/>
          <w:i/>
          <w:iCs/>
          <w:sz w:val="24"/>
        </w:rPr>
        <w:t>F</w:t>
      </w:r>
      <w:r w:rsidRPr="00A156BB">
        <w:rPr>
          <w:rFonts w:ascii="Arial" w:hAnsi="Arial" w:cs="Arial"/>
          <w:i/>
          <w:iCs/>
          <w:sz w:val="24"/>
        </w:rPr>
        <w:t>ireworks</w:t>
      </w:r>
      <w:r>
        <w:rPr>
          <w:rFonts w:ascii="Arial" w:hAnsi="Arial" w:cs="Arial"/>
          <w:sz w:val="24"/>
        </w:rPr>
        <w:t xml:space="preserve"> </w:t>
      </w:r>
      <w:r w:rsidR="00CF7A5A">
        <w:rPr>
          <w:rFonts w:ascii="Arial" w:hAnsi="Arial" w:cs="Arial"/>
          <w:sz w:val="24"/>
        </w:rPr>
        <w:t>means</w:t>
      </w:r>
      <w:r>
        <w:rPr>
          <w:rFonts w:ascii="Arial" w:hAnsi="Arial" w:cs="Arial"/>
          <w:sz w:val="24"/>
        </w:rPr>
        <w:t xml:space="preserve"> large fireworks devi</w:t>
      </w:r>
      <w:r w:rsidR="004A40FE">
        <w:rPr>
          <w:rFonts w:ascii="Arial" w:hAnsi="Arial" w:cs="Arial"/>
          <w:sz w:val="24"/>
        </w:rPr>
        <w:t>ces</w:t>
      </w:r>
      <w:r>
        <w:rPr>
          <w:rFonts w:ascii="Arial" w:hAnsi="Arial" w:cs="Arial"/>
          <w:sz w:val="24"/>
        </w:rPr>
        <w:t xml:space="preserve"> which are explosive materials, in</w:t>
      </w:r>
      <w:r w:rsidR="005A6469">
        <w:rPr>
          <w:rFonts w:ascii="Arial" w:hAnsi="Arial" w:cs="Arial"/>
          <w:sz w:val="24"/>
        </w:rPr>
        <w:t xml:space="preserve">tended for use in </w:t>
      </w:r>
      <w:r w:rsidR="001F572F">
        <w:rPr>
          <w:rFonts w:ascii="Arial" w:hAnsi="Arial" w:cs="Arial"/>
          <w:sz w:val="24"/>
        </w:rPr>
        <w:t>fireworks</w:t>
      </w:r>
      <w:r w:rsidR="005A6469">
        <w:rPr>
          <w:rFonts w:ascii="Arial" w:hAnsi="Arial" w:cs="Arial"/>
          <w:sz w:val="24"/>
        </w:rPr>
        <w:t xml:space="preserve"> displays and designed to produce </w:t>
      </w:r>
      <w:proofErr w:type="gramStart"/>
      <w:r w:rsidR="005A6469">
        <w:rPr>
          <w:rFonts w:ascii="Arial" w:hAnsi="Arial" w:cs="Arial"/>
          <w:sz w:val="24"/>
        </w:rPr>
        <w:t>audible of</w:t>
      </w:r>
      <w:proofErr w:type="gramEnd"/>
      <w:r w:rsidR="005A6469">
        <w:rPr>
          <w:rFonts w:ascii="Arial" w:hAnsi="Arial" w:cs="Arial"/>
          <w:sz w:val="24"/>
        </w:rPr>
        <w:t xml:space="preserve"> </w:t>
      </w:r>
      <w:r w:rsidR="001F572F">
        <w:rPr>
          <w:rFonts w:ascii="Arial" w:hAnsi="Arial" w:cs="Arial"/>
          <w:sz w:val="24"/>
        </w:rPr>
        <w:t>visible</w:t>
      </w:r>
      <w:r w:rsidR="005A6469">
        <w:rPr>
          <w:rFonts w:ascii="Arial" w:hAnsi="Arial" w:cs="Arial"/>
          <w:sz w:val="24"/>
        </w:rPr>
        <w:t xml:space="preserve"> effects by combustion, deflagration or detonation. Su</w:t>
      </w:r>
      <w:r w:rsidR="00E51DCA">
        <w:rPr>
          <w:rFonts w:ascii="Arial" w:hAnsi="Arial" w:cs="Arial"/>
          <w:sz w:val="24"/>
        </w:rPr>
        <w:t xml:space="preserve">ch 1.3G fireworks include, but are not </w:t>
      </w:r>
      <w:r w:rsidR="001F572F">
        <w:rPr>
          <w:rFonts w:ascii="Arial" w:hAnsi="Arial" w:cs="Arial"/>
          <w:sz w:val="24"/>
        </w:rPr>
        <w:t>limited</w:t>
      </w:r>
      <w:r w:rsidR="00E51DCA">
        <w:rPr>
          <w:rFonts w:ascii="Arial" w:hAnsi="Arial" w:cs="Arial"/>
          <w:sz w:val="24"/>
        </w:rPr>
        <w:t xml:space="preserve"> to, firecrackers containing more than 130 milligrams (2 grains) of </w:t>
      </w:r>
      <w:r w:rsidR="00D26436">
        <w:rPr>
          <w:rFonts w:ascii="Arial" w:hAnsi="Arial" w:cs="Arial"/>
          <w:sz w:val="24"/>
        </w:rPr>
        <w:t>explosive</w:t>
      </w:r>
      <w:r w:rsidR="00E51DCA">
        <w:rPr>
          <w:rFonts w:ascii="Arial" w:hAnsi="Arial" w:cs="Arial"/>
          <w:sz w:val="24"/>
        </w:rPr>
        <w:t xml:space="preserve"> composition, aeri</w:t>
      </w:r>
      <w:r w:rsidR="00586C97">
        <w:rPr>
          <w:rFonts w:ascii="Arial" w:hAnsi="Arial" w:cs="Arial"/>
          <w:sz w:val="24"/>
        </w:rPr>
        <w:t xml:space="preserve">al shells containing more than 40 grams of pyrotechnic composition and other display pieces which exceed the </w:t>
      </w:r>
      <w:r w:rsidR="007304EE">
        <w:rPr>
          <w:rFonts w:ascii="Arial" w:hAnsi="Arial" w:cs="Arial"/>
          <w:sz w:val="24"/>
        </w:rPr>
        <w:t>limits</w:t>
      </w:r>
      <w:r w:rsidR="00586C97">
        <w:rPr>
          <w:rFonts w:ascii="Arial" w:hAnsi="Arial" w:cs="Arial"/>
          <w:sz w:val="24"/>
        </w:rPr>
        <w:t xml:space="preserve"> for classification as 1.4G fireworks. Such</w:t>
      </w:r>
      <w:r w:rsidR="00BE087D">
        <w:rPr>
          <w:rFonts w:ascii="Arial" w:hAnsi="Arial" w:cs="Arial"/>
          <w:sz w:val="24"/>
        </w:rPr>
        <w:t xml:space="preserve"> 1.3G fireworks are also described as Fireworks, UN 0335 by the </w:t>
      </w:r>
      <w:proofErr w:type="spellStart"/>
      <w:r w:rsidR="00BE087D">
        <w:rPr>
          <w:rFonts w:ascii="Arial" w:hAnsi="Arial" w:cs="Arial"/>
          <w:sz w:val="24"/>
        </w:rPr>
        <w:t>DOTn</w:t>
      </w:r>
      <w:proofErr w:type="spellEnd"/>
      <w:r w:rsidR="00BE087D">
        <w:rPr>
          <w:rFonts w:ascii="Arial" w:hAnsi="Arial" w:cs="Arial"/>
          <w:sz w:val="24"/>
        </w:rPr>
        <w:t xml:space="preserve">. </w:t>
      </w:r>
      <w:r w:rsidR="00F03334">
        <w:rPr>
          <w:rFonts w:ascii="Arial" w:hAnsi="Arial" w:cs="Arial"/>
          <w:sz w:val="24"/>
        </w:rPr>
        <w:t xml:space="preserve">Examples of 1.3G Fireworks </w:t>
      </w:r>
      <w:r w:rsidR="006E685D">
        <w:rPr>
          <w:rFonts w:ascii="Arial" w:hAnsi="Arial" w:cs="Arial"/>
          <w:sz w:val="24"/>
        </w:rPr>
        <w:t>include</w:t>
      </w:r>
      <w:r w:rsidR="00F03334">
        <w:rPr>
          <w:rFonts w:ascii="Arial" w:hAnsi="Arial" w:cs="Arial"/>
          <w:sz w:val="24"/>
        </w:rPr>
        <w:t xml:space="preserve"> a</w:t>
      </w:r>
      <w:r w:rsidR="003018D3">
        <w:rPr>
          <w:rFonts w:ascii="Arial" w:hAnsi="Arial" w:cs="Arial"/>
          <w:sz w:val="24"/>
        </w:rPr>
        <w:t>e</w:t>
      </w:r>
      <w:r w:rsidR="00F03334">
        <w:rPr>
          <w:rFonts w:ascii="Arial" w:hAnsi="Arial" w:cs="Arial"/>
          <w:sz w:val="24"/>
        </w:rPr>
        <w:t>rial shells, salutes, multi-break shells, large rockets or miss</w:t>
      </w:r>
      <w:r w:rsidR="00E2533B">
        <w:rPr>
          <w:rFonts w:ascii="Arial" w:hAnsi="Arial" w:cs="Arial"/>
          <w:sz w:val="24"/>
        </w:rPr>
        <w:t xml:space="preserve">iles, </w:t>
      </w:r>
      <w:r w:rsidR="002673EC">
        <w:rPr>
          <w:rFonts w:ascii="Arial" w:hAnsi="Arial" w:cs="Arial"/>
          <w:sz w:val="24"/>
        </w:rPr>
        <w:t xml:space="preserve">professional-grade </w:t>
      </w:r>
      <w:r w:rsidR="00E2533B">
        <w:rPr>
          <w:rFonts w:ascii="Arial" w:hAnsi="Arial" w:cs="Arial"/>
          <w:sz w:val="24"/>
        </w:rPr>
        <w:t>roman candles, and</w:t>
      </w:r>
      <w:r w:rsidR="002673EC">
        <w:rPr>
          <w:rFonts w:ascii="Arial" w:hAnsi="Arial" w:cs="Arial"/>
          <w:sz w:val="24"/>
        </w:rPr>
        <w:t xml:space="preserve"> display</w:t>
      </w:r>
      <w:r w:rsidR="00E2533B">
        <w:rPr>
          <w:rFonts w:ascii="Arial" w:hAnsi="Arial" w:cs="Arial"/>
          <w:sz w:val="24"/>
        </w:rPr>
        <w:t xml:space="preserve"> cakes.</w:t>
      </w:r>
    </w:p>
    <w:p w14:paraId="2B625A90" w14:textId="7DC11101" w:rsidR="007A7EE6" w:rsidRDefault="00327549" w:rsidP="00BE5A97">
      <w:pPr>
        <w:spacing w:before="0" w:after="240"/>
        <w:ind w:left="1440" w:firstLine="720"/>
        <w:jc w:val="both"/>
        <w:rPr>
          <w:rFonts w:ascii="Arial" w:hAnsi="Arial" w:cs="Arial"/>
          <w:sz w:val="24"/>
        </w:rPr>
      </w:pPr>
      <w:r w:rsidRPr="00A156BB">
        <w:rPr>
          <w:rFonts w:ascii="Arial" w:hAnsi="Arial" w:cs="Arial"/>
          <w:i/>
          <w:iCs/>
          <w:sz w:val="24"/>
        </w:rPr>
        <w:t>1.4G Fireworks</w:t>
      </w:r>
      <w:r>
        <w:rPr>
          <w:rFonts w:ascii="Arial" w:hAnsi="Arial" w:cs="Arial"/>
          <w:sz w:val="24"/>
        </w:rPr>
        <w:t xml:space="preserve"> </w:t>
      </w:r>
      <w:r w:rsidR="00CF7A5A">
        <w:rPr>
          <w:rFonts w:ascii="Arial" w:hAnsi="Arial" w:cs="Arial"/>
          <w:sz w:val="24"/>
        </w:rPr>
        <w:t>means</w:t>
      </w:r>
      <w:r>
        <w:rPr>
          <w:rFonts w:ascii="Arial" w:hAnsi="Arial" w:cs="Arial"/>
          <w:sz w:val="24"/>
        </w:rPr>
        <w:t xml:space="preserve"> small fireworks devices con</w:t>
      </w:r>
      <w:r w:rsidR="000B59F5">
        <w:rPr>
          <w:rFonts w:ascii="Arial" w:hAnsi="Arial" w:cs="Arial"/>
          <w:sz w:val="24"/>
        </w:rPr>
        <w:t>taining</w:t>
      </w:r>
      <w:r w:rsidR="002B6089">
        <w:rPr>
          <w:rFonts w:ascii="Arial" w:hAnsi="Arial" w:cs="Arial"/>
          <w:sz w:val="24"/>
        </w:rPr>
        <w:t xml:space="preserve"> restricted amounts of pyrotechnic </w:t>
      </w:r>
      <w:r w:rsidR="00CF7A5A">
        <w:rPr>
          <w:rFonts w:ascii="Arial" w:hAnsi="Arial" w:cs="Arial"/>
          <w:sz w:val="24"/>
        </w:rPr>
        <w:t>composition</w:t>
      </w:r>
      <w:r w:rsidR="002B6089">
        <w:rPr>
          <w:rFonts w:ascii="Arial" w:hAnsi="Arial" w:cs="Arial"/>
          <w:sz w:val="24"/>
        </w:rPr>
        <w:t xml:space="preserve"> designed primarily to produce visible or audible effects by </w:t>
      </w:r>
      <w:r w:rsidR="00CF7A5A">
        <w:rPr>
          <w:rFonts w:ascii="Arial" w:hAnsi="Arial" w:cs="Arial"/>
          <w:sz w:val="24"/>
        </w:rPr>
        <w:t>combustion</w:t>
      </w:r>
      <w:r w:rsidR="002B6089">
        <w:rPr>
          <w:rFonts w:ascii="Arial" w:hAnsi="Arial" w:cs="Arial"/>
          <w:sz w:val="24"/>
        </w:rPr>
        <w:t xml:space="preserve"> or deflagration that complies with the construction, che</w:t>
      </w:r>
      <w:r w:rsidR="00272213">
        <w:rPr>
          <w:rFonts w:ascii="Arial" w:hAnsi="Arial" w:cs="Arial"/>
          <w:sz w:val="24"/>
        </w:rPr>
        <w:t xml:space="preserve">mical composition and labeling regulations of the </w:t>
      </w:r>
      <w:proofErr w:type="spellStart"/>
      <w:r w:rsidR="00272213">
        <w:rPr>
          <w:rFonts w:ascii="Arial" w:hAnsi="Arial" w:cs="Arial"/>
          <w:sz w:val="24"/>
        </w:rPr>
        <w:t>DOTn</w:t>
      </w:r>
      <w:proofErr w:type="spellEnd"/>
      <w:r w:rsidR="00272213">
        <w:rPr>
          <w:rFonts w:ascii="Arial" w:hAnsi="Arial" w:cs="Arial"/>
          <w:sz w:val="24"/>
        </w:rPr>
        <w:t xml:space="preserve"> for Fireworks, UN 0336, and the US Consumer Product Safety Commission as set</w:t>
      </w:r>
      <w:r w:rsidR="007A7EE6">
        <w:rPr>
          <w:rFonts w:ascii="Arial" w:hAnsi="Arial" w:cs="Arial"/>
          <w:sz w:val="24"/>
        </w:rPr>
        <w:t xml:space="preserve"> forth in CPSC 16 CFR Parts 1500 and 1507.</w:t>
      </w:r>
      <w:r w:rsidR="00656CF6">
        <w:rPr>
          <w:rFonts w:ascii="Arial" w:hAnsi="Arial" w:cs="Arial"/>
          <w:sz w:val="24"/>
        </w:rPr>
        <w:t xml:space="preserve"> Examples of 1.4G Fireworks </w:t>
      </w:r>
      <w:r w:rsidR="006E685D">
        <w:rPr>
          <w:rFonts w:ascii="Arial" w:hAnsi="Arial" w:cs="Arial"/>
          <w:sz w:val="24"/>
        </w:rPr>
        <w:t>include</w:t>
      </w:r>
      <w:r w:rsidR="00656CF6">
        <w:rPr>
          <w:rFonts w:ascii="Arial" w:hAnsi="Arial" w:cs="Arial"/>
          <w:sz w:val="24"/>
        </w:rPr>
        <w:t xml:space="preserve"> sparklers, firecrackers, fountains, small rockets</w:t>
      </w:r>
      <w:r w:rsidR="006B4554">
        <w:rPr>
          <w:rFonts w:ascii="Arial" w:hAnsi="Arial" w:cs="Arial"/>
          <w:sz w:val="24"/>
        </w:rPr>
        <w:t xml:space="preserve">, smoke bombs, and </w:t>
      </w:r>
      <w:r w:rsidR="00B26796">
        <w:rPr>
          <w:rFonts w:ascii="Arial" w:hAnsi="Arial" w:cs="Arial"/>
          <w:sz w:val="24"/>
        </w:rPr>
        <w:t xml:space="preserve">novelty items like </w:t>
      </w:r>
      <w:r w:rsidR="006B4554">
        <w:rPr>
          <w:rFonts w:ascii="Arial" w:hAnsi="Arial" w:cs="Arial"/>
          <w:sz w:val="24"/>
        </w:rPr>
        <w:t>snakes.</w:t>
      </w:r>
    </w:p>
    <w:p w14:paraId="4109258B" w14:textId="3243E9FC" w:rsidR="00857824" w:rsidRDefault="00857824" w:rsidP="00BE5A97">
      <w:pPr>
        <w:spacing w:before="0" w:after="240"/>
        <w:ind w:left="720" w:firstLine="720"/>
        <w:jc w:val="both"/>
        <w:rPr>
          <w:rFonts w:ascii="Arial" w:hAnsi="Arial" w:cs="Arial"/>
          <w:sz w:val="24"/>
        </w:rPr>
      </w:pPr>
      <w:r w:rsidRPr="00857824">
        <w:rPr>
          <w:rFonts w:ascii="Arial" w:hAnsi="Arial" w:cs="Arial"/>
          <w:i/>
          <w:iCs/>
          <w:sz w:val="24"/>
        </w:rPr>
        <w:t>Social hos</w:t>
      </w:r>
      <w:r w:rsidR="007E2A94">
        <w:rPr>
          <w:rFonts w:ascii="Arial" w:hAnsi="Arial" w:cs="Arial"/>
          <w:i/>
          <w:iCs/>
          <w:sz w:val="24"/>
        </w:rPr>
        <w:t xml:space="preserve">t </w:t>
      </w:r>
      <w:r w:rsidRPr="00857824">
        <w:rPr>
          <w:rFonts w:ascii="Arial" w:hAnsi="Arial" w:cs="Arial"/>
          <w:sz w:val="24"/>
        </w:rPr>
        <w:t>means:</w:t>
      </w:r>
    </w:p>
    <w:p w14:paraId="5F759143" w14:textId="6B4A2202" w:rsidR="00857824" w:rsidRPr="00A156BB" w:rsidRDefault="00857824" w:rsidP="00BE5A97">
      <w:pPr>
        <w:pStyle w:val="ListParagraph"/>
        <w:numPr>
          <w:ilvl w:val="0"/>
          <w:numId w:val="15"/>
        </w:numPr>
        <w:spacing w:before="0" w:after="240"/>
        <w:jc w:val="both"/>
        <w:rPr>
          <w:rFonts w:ascii="Arial" w:hAnsi="Arial" w:cs="Arial"/>
          <w:sz w:val="24"/>
        </w:rPr>
      </w:pPr>
      <w:r w:rsidRPr="00A156BB">
        <w:rPr>
          <w:rFonts w:ascii="Arial" w:hAnsi="Arial" w:cs="Arial"/>
          <w:sz w:val="24"/>
        </w:rPr>
        <w:t xml:space="preserve">An owner of any private residential or non-residential real property in the </w:t>
      </w:r>
      <w:r w:rsidR="002F5446" w:rsidRPr="00A156BB">
        <w:rPr>
          <w:rFonts w:ascii="Arial" w:hAnsi="Arial" w:cs="Arial"/>
          <w:sz w:val="24"/>
        </w:rPr>
        <w:t>town</w:t>
      </w:r>
      <w:r w:rsidRPr="00A156BB">
        <w:rPr>
          <w:rFonts w:ascii="Arial" w:hAnsi="Arial" w:cs="Arial"/>
          <w:sz w:val="24"/>
        </w:rPr>
        <w:t>; or</w:t>
      </w:r>
    </w:p>
    <w:p w14:paraId="39E4E34F" w14:textId="77777777" w:rsidR="00137E7D" w:rsidRPr="00A156BB" w:rsidRDefault="00137E7D" w:rsidP="00BE5A97">
      <w:pPr>
        <w:pStyle w:val="ListParagraph"/>
        <w:spacing w:before="0" w:after="240"/>
        <w:ind w:left="2880" w:firstLine="0"/>
        <w:jc w:val="both"/>
        <w:rPr>
          <w:rFonts w:ascii="Arial" w:hAnsi="Arial" w:cs="Arial"/>
          <w:sz w:val="24"/>
        </w:rPr>
      </w:pPr>
    </w:p>
    <w:p w14:paraId="46D7A08A" w14:textId="33DCBC2B" w:rsidR="00857824" w:rsidRPr="00A156BB" w:rsidRDefault="00857824" w:rsidP="00BE5A97">
      <w:pPr>
        <w:pStyle w:val="ListParagraph"/>
        <w:numPr>
          <w:ilvl w:val="0"/>
          <w:numId w:val="15"/>
        </w:numPr>
        <w:spacing w:before="0" w:after="240"/>
        <w:jc w:val="both"/>
        <w:rPr>
          <w:rFonts w:ascii="Arial" w:hAnsi="Arial" w:cs="Arial"/>
          <w:sz w:val="24"/>
        </w:rPr>
      </w:pPr>
      <w:r w:rsidRPr="00A156BB">
        <w:rPr>
          <w:rFonts w:ascii="Arial" w:hAnsi="Arial" w:cs="Arial"/>
          <w:sz w:val="24"/>
        </w:rPr>
        <w:t>Any person who has the right to use, possess, or occupy public or private property under a lease, permit, license, rental agreement, or contract; or</w:t>
      </w:r>
    </w:p>
    <w:p w14:paraId="1EAEE5F6" w14:textId="261CA45B" w:rsidR="00857824" w:rsidRPr="00857824" w:rsidRDefault="00857824" w:rsidP="00BE5A97">
      <w:pPr>
        <w:spacing w:before="0" w:after="240"/>
        <w:ind w:left="2880" w:hanging="720"/>
        <w:jc w:val="both"/>
        <w:rPr>
          <w:rFonts w:ascii="Arial" w:hAnsi="Arial" w:cs="Arial"/>
          <w:sz w:val="24"/>
        </w:rPr>
      </w:pPr>
      <w:r w:rsidRPr="00857824">
        <w:rPr>
          <w:rFonts w:ascii="Arial" w:hAnsi="Arial" w:cs="Arial"/>
          <w:sz w:val="24"/>
        </w:rPr>
        <w:t>3.</w:t>
      </w:r>
      <w:r w:rsidR="002F5446">
        <w:rPr>
          <w:rFonts w:ascii="Arial" w:hAnsi="Arial" w:cs="Arial"/>
          <w:sz w:val="24"/>
        </w:rPr>
        <w:tab/>
      </w:r>
      <w:r w:rsidRPr="00857824">
        <w:rPr>
          <w:rFonts w:ascii="Arial" w:hAnsi="Arial" w:cs="Arial"/>
          <w:sz w:val="24"/>
        </w:rPr>
        <w:t>Any person who hosts, organizes, supervises, officiates, conducts, or is otherwise responsible for a gathering on public or private property.</w:t>
      </w:r>
    </w:p>
    <w:p w14:paraId="36B8D95F" w14:textId="65BAF97B" w:rsidR="00857824" w:rsidRPr="00857824" w:rsidRDefault="00857824" w:rsidP="00BE5A97">
      <w:pPr>
        <w:spacing w:before="0" w:after="240"/>
        <w:ind w:left="720" w:firstLine="720"/>
        <w:jc w:val="both"/>
        <w:rPr>
          <w:rFonts w:ascii="Arial" w:hAnsi="Arial" w:cs="Arial"/>
          <w:sz w:val="24"/>
        </w:rPr>
      </w:pPr>
      <w:r w:rsidRPr="00857824">
        <w:rPr>
          <w:rFonts w:ascii="Arial" w:hAnsi="Arial" w:cs="Arial"/>
          <w:i/>
          <w:iCs/>
          <w:sz w:val="24"/>
        </w:rPr>
        <w:t>Strictly liable</w:t>
      </w:r>
      <w:r w:rsidRPr="00857824">
        <w:rPr>
          <w:rFonts w:ascii="Arial" w:hAnsi="Arial" w:cs="Arial"/>
          <w:sz w:val="24"/>
        </w:rPr>
        <w:t xml:space="preserve"> means that no culpable mental state or </w:t>
      </w:r>
      <w:proofErr w:type="spellStart"/>
      <w:r w:rsidRPr="00857824">
        <w:rPr>
          <w:rFonts w:ascii="Arial" w:hAnsi="Arial" w:cs="Arial"/>
          <w:sz w:val="24"/>
        </w:rPr>
        <w:t>mens</w:t>
      </w:r>
      <w:proofErr w:type="spellEnd"/>
      <w:r w:rsidRPr="00857824">
        <w:rPr>
          <w:rFonts w:ascii="Arial" w:hAnsi="Arial" w:cs="Arial"/>
          <w:sz w:val="24"/>
        </w:rPr>
        <w:t xml:space="preserve"> rea of any type or degree shall be required to prove a violation.</w:t>
      </w:r>
    </w:p>
    <w:p w14:paraId="7192D8B0" w14:textId="01ED7351" w:rsidR="00861971" w:rsidRDefault="0086478A" w:rsidP="00BE5A97">
      <w:pPr>
        <w:spacing w:before="0" w:after="240"/>
        <w:ind w:firstLine="720"/>
        <w:jc w:val="both"/>
        <w:rPr>
          <w:rFonts w:ascii="Arial" w:hAnsi="Arial" w:cs="Arial"/>
          <w:sz w:val="24"/>
        </w:rPr>
      </w:pPr>
      <w:r w:rsidRPr="001C39E6">
        <w:rPr>
          <w:rFonts w:ascii="Arial" w:hAnsi="Arial" w:cs="Arial"/>
          <w:sz w:val="24"/>
        </w:rPr>
        <w:t>(</w:t>
      </w:r>
      <w:r>
        <w:rPr>
          <w:rFonts w:ascii="Arial" w:hAnsi="Arial" w:cs="Arial"/>
          <w:sz w:val="24"/>
        </w:rPr>
        <w:t>b</w:t>
      </w:r>
      <w:r w:rsidRPr="001C39E6">
        <w:rPr>
          <w:rFonts w:ascii="Arial" w:hAnsi="Arial" w:cs="Arial"/>
          <w:sz w:val="24"/>
        </w:rPr>
        <w:t>)</w:t>
      </w:r>
      <w:r w:rsidRPr="001C39E6">
        <w:rPr>
          <w:rFonts w:ascii="Arial" w:hAnsi="Arial" w:cs="Arial"/>
          <w:sz w:val="24"/>
        </w:rPr>
        <w:tab/>
      </w:r>
      <w:r w:rsidR="00EC03FA" w:rsidRPr="00A156BB">
        <w:rPr>
          <w:rFonts w:ascii="Arial" w:hAnsi="Arial" w:cs="Arial"/>
          <w:i/>
          <w:iCs/>
          <w:sz w:val="24"/>
        </w:rPr>
        <w:t>Prohibition</w:t>
      </w:r>
      <w:r>
        <w:rPr>
          <w:rFonts w:ascii="Arial" w:hAnsi="Arial" w:cs="Arial"/>
          <w:sz w:val="24"/>
        </w:rPr>
        <w:t xml:space="preserve">. </w:t>
      </w:r>
      <w:r w:rsidR="009404BB">
        <w:rPr>
          <w:rFonts w:ascii="Arial" w:hAnsi="Arial" w:cs="Arial"/>
          <w:sz w:val="24"/>
        </w:rPr>
        <w:t xml:space="preserve">A person’s </w:t>
      </w:r>
      <w:r w:rsidR="00EC03FA">
        <w:rPr>
          <w:rFonts w:ascii="Arial" w:hAnsi="Arial" w:cs="Arial"/>
          <w:sz w:val="24"/>
        </w:rPr>
        <w:t>sale</w:t>
      </w:r>
      <w:r w:rsidR="00FD502E">
        <w:rPr>
          <w:rFonts w:ascii="Arial" w:hAnsi="Arial" w:cs="Arial"/>
          <w:sz w:val="24"/>
        </w:rPr>
        <w:t xml:space="preserve"> or</w:t>
      </w:r>
      <w:r w:rsidR="00EC03FA">
        <w:rPr>
          <w:rFonts w:ascii="Arial" w:hAnsi="Arial" w:cs="Arial"/>
          <w:sz w:val="24"/>
        </w:rPr>
        <w:t xml:space="preserve"> use of </w:t>
      </w:r>
      <w:r w:rsidR="00467FA0" w:rsidRPr="00467FA0">
        <w:rPr>
          <w:rFonts w:ascii="Arial" w:hAnsi="Arial" w:cs="Arial"/>
          <w:sz w:val="24"/>
        </w:rPr>
        <w:t>fireworks are prohibited</w:t>
      </w:r>
      <w:r w:rsidR="0025392F">
        <w:rPr>
          <w:rFonts w:ascii="Arial" w:hAnsi="Arial" w:cs="Arial"/>
          <w:sz w:val="24"/>
        </w:rPr>
        <w:t>.</w:t>
      </w:r>
    </w:p>
    <w:p w14:paraId="5B4476AE" w14:textId="2960E19A" w:rsidR="00AF6B88" w:rsidRDefault="00AF6B88" w:rsidP="00BE5A97">
      <w:pPr>
        <w:spacing w:before="0" w:after="240"/>
        <w:ind w:firstLine="720"/>
        <w:jc w:val="both"/>
        <w:rPr>
          <w:rFonts w:ascii="Arial" w:hAnsi="Arial" w:cs="Arial"/>
          <w:sz w:val="24"/>
        </w:rPr>
      </w:pPr>
      <w:r w:rsidRPr="00AF6B88">
        <w:rPr>
          <w:rFonts w:ascii="Arial" w:hAnsi="Arial" w:cs="Arial"/>
          <w:sz w:val="24"/>
        </w:rPr>
        <w:t>(c)</w:t>
      </w:r>
      <w:r>
        <w:rPr>
          <w:rFonts w:ascii="Arial" w:hAnsi="Arial" w:cs="Arial"/>
          <w:sz w:val="24"/>
        </w:rPr>
        <w:tab/>
      </w:r>
      <w:r w:rsidRPr="00AF6B88">
        <w:rPr>
          <w:rFonts w:ascii="Arial" w:hAnsi="Arial" w:cs="Arial"/>
          <w:i/>
          <w:iCs/>
          <w:sz w:val="24"/>
        </w:rPr>
        <w:t>Social host permitting use of property for use of fireworks prohibited</w:t>
      </w:r>
      <w:r w:rsidRPr="00AF6B88">
        <w:rPr>
          <w:rFonts w:ascii="Arial" w:hAnsi="Arial" w:cs="Arial"/>
          <w:sz w:val="24"/>
        </w:rPr>
        <w:t xml:space="preserve">. </w:t>
      </w:r>
      <w:r>
        <w:rPr>
          <w:rFonts w:ascii="Arial" w:hAnsi="Arial" w:cs="Arial"/>
          <w:sz w:val="24"/>
        </w:rPr>
        <w:t>It is unlawful for a</w:t>
      </w:r>
      <w:r w:rsidRPr="00AF6B88">
        <w:rPr>
          <w:rFonts w:ascii="Arial" w:hAnsi="Arial" w:cs="Arial"/>
          <w:sz w:val="24"/>
        </w:rPr>
        <w:t xml:space="preserve"> social host </w:t>
      </w:r>
      <w:r>
        <w:rPr>
          <w:rFonts w:ascii="Arial" w:hAnsi="Arial" w:cs="Arial"/>
          <w:sz w:val="24"/>
        </w:rPr>
        <w:t>t</w:t>
      </w:r>
      <w:r w:rsidR="004E4AE1">
        <w:rPr>
          <w:rFonts w:ascii="Arial" w:hAnsi="Arial" w:cs="Arial"/>
          <w:sz w:val="24"/>
        </w:rPr>
        <w:t>o</w:t>
      </w:r>
      <w:r w:rsidRPr="00AF6B88">
        <w:rPr>
          <w:rFonts w:ascii="Arial" w:hAnsi="Arial" w:cs="Arial"/>
          <w:sz w:val="24"/>
        </w:rPr>
        <w:t xml:space="preserve"> permit any person to possess or use fireworks anywhere on property owned or otherwise subject to the control of the social host, as defined herein.</w:t>
      </w:r>
    </w:p>
    <w:p w14:paraId="7D8D1FE6" w14:textId="04BBABEA" w:rsidR="00AF6B88" w:rsidRPr="00AF6B88" w:rsidRDefault="00AF6B88" w:rsidP="00BE5A97">
      <w:pPr>
        <w:spacing w:before="0" w:after="240"/>
        <w:ind w:firstLine="720"/>
        <w:jc w:val="both"/>
        <w:rPr>
          <w:rFonts w:ascii="Arial" w:hAnsi="Arial" w:cs="Arial"/>
          <w:sz w:val="24"/>
        </w:rPr>
      </w:pPr>
      <w:r w:rsidRPr="00AF6B88">
        <w:rPr>
          <w:rFonts w:ascii="Arial" w:hAnsi="Arial" w:cs="Arial"/>
          <w:sz w:val="24"/>
        </w:rPr>
        <w:t>(d)</w:t>
      </w:r>
      <w:r w:rsidR="004E4AE1">
        <w:rPr>
          <w:rFonts w:ascii="Arial" w:hAnsi="Arial" w:cs="Arial"/>
          <w:sz w:val="24"/>
        </w:rPr>
        <w:tab/>
      </w:r>
      <w:r w:rsidRPr="00AF6B88">
        <w:rPr>
          <w:rFonts w:ascii="Arial" w:hAnsi="Arial" w:cs="Arial"/>
          <w:i/>
          <w:iCs/>
          <w:sz w:val="24"/>
        </w:rPr>
        <w:t>Social host strictly liable</w:t>
      </w:r>
      <w:r w:rsidRPr="00AF6B88">
        <w:rPr>
          <w:rFonts w:ascii="Arial" w:hAnsi="Arial" w:cs="Arial"/>
          <w:sz w:val="24"/>
        </w:rPr>
        <w:t>. Any social host shall be strictly liable for any use of any fireworks in violation of this section.</w:t>
      </w:r>
    </w:p>
    <w:p w14:paraId="66ABC592" w14:textId="22ACACF0" w:rsidR="00B35FC8" w:rsidRDefault="00AF6B88" w:rsidP="00B35FC8">
      <w:pPr>
        <w:spacing w:before="0" w:after="240"/>
        <w:ind w:firstLine="720"/>
        <w:jc w:val="both"/>
        <w:rPr>
          <w:rFonts w:ascii="Arial" w:hAnsi="Arial" w:cs="Arial"/>
          <w:sz w:val="24"/>
        </w:rPr>
      </w:pPr>
      <w:r w:rsidRPr="00AF6B88">
        <w:rPr>
          <w:rFonts w:ascii="Arial" w:hAnsi="Arial" w:cs="Arial"/>
          <w:sz w:val="24"/>
        </w:rPr>
        <w:t>(e)</w:t>
      </w:r>
      <w:r w:rsidR="004E4AE1">
        <w:rPr>
          <w:rFonts w:ascii="Arial" w:hAnsi="Arial" w:cs="Arial"/>
          <w:sz w:val="24"/>
        </w:rPr>
        <w:tab/>
      </w:r>
      <w:r w:rsidRPr="00AF6B88">
        <w:rPr>
          <w:rFonts w:ascii="Arial" w:hAnsi="Arial" w:cs="Arial"/>
          <w:i/>
          <w:iCs/>
          <w:sz w:val="24"/>
        </w:rPr>
        <w:t>Exceptions to social host liability</w:t>
      </w:r>
      <w:r w:rsidRPr="00AF6B88">
        <w:rPr>
          <w:rFonts w:ascii="Arial" w:hAnsi="Arial" w:cs="Arial"/>
          <w:sz w:val="24"/>
        </w:rPr>
        <w:t>. No person who has the right to use, possess, or occupy a unit in a multifamily residential property under a lease, rental agreement, or contract shall be liable for a violation of this section occurring in the common area of the property unless the person hosts, organizes, supervises, officiates, conducts, or is otherwise responsible for a gathering at which the violation occurs. </w:t>
      </w:r>
    </w:p>
    <w:p w14:paraId="3F28E7B6" w14:textId="70599E59" w:rsidR="00B35FC8" w:rsidRDefault="00B35FC8" w:rsidP="00B35FC8">
      <w:pPr>
        <w:spacing w:before="0" w:after="240"/>
        <w:ind w:firstLine="720"/>
        <w:jc w:val="both"/>
        <w:rPr>
          <w:rFonts w:ascii="Arial" w:hAnsi="Arial" w:cs="Arial"/>
          <w:sz w:val="24"/>
        </w:rPr>
      </w:pPr>
      <w:r>
        <w:rPr>
          <w:rFonts w:ascii="Arial" w:hAnsi="Arial" w:cs="Arial"/>
          <w:sz w:val="24"/>
        </w:rPr>
        <w:t>(f)</w:t>
      </w:r>
      <w:r w:rsidR="00123075">
        <w:rPr>
          <w:rFonts w:ascii="Arial" w:hAnsi="Arial" w:cs="Arial"/>
          <w:sz w:val="24"/>
        </w:rPr>
        <w:tab/>
        <w:t>Nothing in this Section shall prevent or regulate:</w:t>
      </w:r>
    </w:p>
    <w:p w14:paraId="733796F3" w14:textId="2F5F5206" w:rsidR="00937205" w:rsidRDefault="00937205" w:rsidP="00937205">
      <w:pPr>
        <w:spacing w:before="0" w:after="0"/>
        <w:ind w:left="2160" w:hanging="720"/>
        <w:jc w:val="both"/>
        <w:rPr>
          <w:rFonts w:ascii="Arial" w:hAnsi="Arial" w:cs="Arial"/>
          <w:sz w:val="24"/>
        </w:rPr>
      </w:pPr>
      <w:r w:rsidRPr="001C39E6">
        <w:rPr>
          <w:rFonts w:ascii="Arial" w:hAnsi="Arial" w:cs="Arial"/>
          <w:sz w:val="24"/>
        </w:rPr>
        <w:t>(</w:t>
      </w:r>
      <w:r>
        <w:rPr>
          <w:rFonts w:ascii="Arial" w:hAnsi="Arial" w:cs="Arial"/>
          <w:sz w:val="24"/>
        </w:rPr>
        <w:t>1</w:t>
      </w:r>
      <w:r w:rsidRPr="001C39E6">
        <w:rPr>
          <w:rFonts w:ascii="Arial" w:hAnsi="Arial" w:cs="Arial"/>
          <w:sz w:val="24"/>
        </w:rPr>
        <w:t>)</w:t>
      </w:r>
      <w:r w:rsidRPr="001C39E6">
        <w:rPr>
          <w:rFonts w:ascii="Arial" w:hAnsi="Arial" w:cs="Arial"/>
          <w:sz w:val="24"/>
        </w:rPr>
        <w:tab/>
        <w:t xml:space="preserve">The sale, purchase, or use of fireworks </w:t>
      </w:r>
      <w:r w:rsidR="008202AC">
        <w:rPr>
          <w:rFonts w:ascii="Arial" w:hAnsi="Arial" w:cs="Arial"/>
          <w:sz w:val="24"/>
        </w:rPr>
        <w:t>when conducted as part of a permitted</w:t>
      </w:r>
      <w:r w:rsidR="00217205">
        <w:rPr>
          <w:rFonts w:ascii="Arial" w:hAnsi="Arial" w:cs="Arial"/>
          <w:sz w:val="24"/>
        </w:rPr>
        <w:t xml:space="preserve"> professional</w:t>
      </w:r>
      <w:r w:rsidR="008202AC">
        <w:rPr>
          <w:rFonts w:ascii="Arial" w:hAnsi="Arial" w:cs="Arial"/>
          <w:sz w:val="24"/>
        </w:rPr>
        <w:t xml:space="preserve"> fireworks display authorized by the </w:t>
      </w:r>
      <w:r w:rsidRPr="001C39E6">
        <w:rPr>
          <w:rFonts w:ascii="Arial" w:hAnsi="Arial" w:cs="Arial"/>
          <w:sz w:val="24"/>
        </w:rPr>
        <w:t xml:space="preserve">Town. </w:t>
      </w:r>
    </w:p>
    <w:p w14:paraId="4F2D76C6" w14:textId="77777777" w:rsidR="007D499C" w:rsidRDefault="007D499C" w:rsidP="00937205">
      <w:pPr>
        <w:spacing w:before="0" w:after="0"/>
        <w:ind w:left="2160" w:hanging="720"/>
        <w:jc w:val="both"/>
        <w:rPr>
          <w:rFonts w:ascii="Arial" w:hAnsi="Arial" w:cs="Arial"/>
          <w:sz w:val="24"/>
        </w:rPr>
      </w:pPr>
    </w:p>
    <w:p w14:paraId="3794180C" w14:textId="77777777" w:rsidR="007D499C" w:rsidRDefault="007D499C" w:rsidP="00EB41A9">
      <w:pPr>
        <w:spacing w:before="0" w:after="0"/>
        <w:ind w:left="2160" w:hanging="720"/>
        <w:jc w:val="both"/>
        <w:rPr>
          <w:rFonts w:ascii="Arial" w:hAnsi="Arial" w:cs="Arial"/>
          <w:sz w:val="24"/>
        </w:rPr>
      </w:pPr>
      <w:r w:rsidRPr="007D499C">
        <w:rPr>
          <w:rFonts w:ascii="Arial" w:hAnsi="Arial" w:cs="Arial"/>
          <w:sz w:val="24"/>
        </w:rPr>
        <w:t>(2)</w:t>
      </w:r>
      <w:r w:rsidRPr="007D499C">
        <w:rPr>
          <w:rFonts w:ascii="Arial" w:hAnsi="Arial" w:cs="Arial"/>
          <w:sz w:val="24"/>
        </w:rPr>
        <w:tab/>
        <w:t>The use of pyrotechnics in training by the fire service, law enforcement or similar governmental agencies.</w:t>
      </w:r>
    </w:p>
    <w:p w14:paraId="379A82C0" w14:textId="77777777" w:rsidR="00217205" w:rsidRPr="007D499C" w:rsidRDefault="00217205" w:rsidP="00217205">
      <w:pPr>
        <w:spacing w:before="0" w:after="0"/>
        <w:jc w:val="both"/>
        <w:rPr>
          <w:rFonts w:ascii="Arial" w:hAnsi="Arial" w:cs="Arial"/>
          <w:sz w:val="24"/>
        </w:rPr>
      </w:pPr>
    </w:p>
    <w:p w14:paraId="23F7F3F7" w14:textId="5D37DDC5" w:rsidR="001C39E6" w:rsidRDefault="001C39E6" w:rsidP="00BE5A97">
      <w:pPr>
        <w:spacing w:before="0" w:after="240"/>
        <w:ind w:firstLine="720"/>
        <w:jc w:val="both"/>
        <w:rPr>
          <w:rFonts w:ascii="Arial" w:hAnsi="Arial" w:cs="Arial"/>
          <w:sz w:val="24"/>
        </w:rPr>
      </w:pPr>
      <w:r w:rsidRPr="00D07F90">
        <w:rPr>
          <w:rFonts w:ascii="Arial" w:hAnsi="Arial" w:cs="Arial"/>
          <w:sz w:val="24"/>
        </w:rPr>
        <w:t>(</w:t>
      </w:r>
      <w:r w:rsidR="00217205">
        <w:rPr>
          <w:rFonts w:ascii="Arial" w:hAnsi="Arial" w:cs="Arial"/>
          <w:sz w:val="24"/>
        </w:rPr>
        <w:t>g</w:t>
      </w:r>
      <w:r w:rsidRPr="00D07F90">
        <w:rPr>
          <w:rFonts w:ascii="Arial" w:hAnsi="Arial" w:cs="Arial"/>
          <w:sz w:val="24"/>
        </w:rPr>
        <w:t>)</w:t>
      </w:r>
      <w:r w:rsidRPr="00D07F90">
        <w:rPr>
          <w:rFonts w:ascii="Arial" w:hAnsi="Arial" w:cs="Arial"/>
          <w:sz w:val="24"/>
        </w:rPr>
        <w:tab/>
        <w:t>Violations of this Section shall be punished by the Municipal Court as a noncriminal infraction under a penalty assessment</w:t>
      </w:r>
      <w:r w:rsidR="00316A2A">
        <w:rPr>
          <w:rFonts w:ascii="Arial" w:hAnsi="Arial" w:cs="Arial"/>
          <w:sz w:val="24"/>
        </w:rPr>
        <w:t xml:space="preserve">. </w:t>
      </w:r>
      <w:r w:rsidR="00316A2A" w:rsidRPr="00316A2A">
        <w:rPr>
          <w:rFonts w:ascii="Arial" w:hAnsi="Arial" w:cs="Arial"/>
          <w:sz w:val="24"/>
        </w:rPr>
        <w:t>The amount of the fine shall be established by resolution of the Town Council. The Town Council may adopt a schedule of escalating fines for repeat offenses.</w:t>
      </w:r>
    </w:p>
    <w:p w14:paraId="65961310" w14:textId="2B165688" w:rsidR="006146C5" w:rsidRPr="006146C5" w:rsidRDefault="006146C5" w:rsidP="003E45C9">
      <w:pPr>
        <w:widowControl w:val="0"/>
        <w:autoSpaceDE w:val="0"/>
        <w:autoSpaceDN w:val="0"/>
        <w:spacing w:after="240"/>
        <w:ind w:firstLine="720"/>
        <w:rPr>
          <w:rFonts w:ascii="Arial" w:hAnsi="Arial" w:cs="Arial"/>
          <w:sz w:val="24"/>
        </w:rPr>
      </w:pPr>
      <w:r w:rsidRPr="00113F63">
        <w:rPr>
          <w:rFonts w:ascii="Arial" w:hAnsi="Arial" w:cs="Arial"/>
          <w:sz w:val="24"/>
          <w:u w:val="single"/>
        </w:rPr>
        <w:t>Section 3</w:t>
      </w:r>
      <w:r w:rsidRPr="00113F63">
        <w:rPr>
          <w:rFonts w:ascii="Arial" w:hAnsi="Arial" w:cs="Arial"/>
          <w:sz w:val="24"/>
        </w:rPr>
        <w:t>.</w:t>
      </w:r>
      <w:r w:rsidRPr="00113F63">
        <w:rPr>
          <w:rFonts w:ascii="Arial" w:hAnsi="Arial" w:cs="Arial"/>
          <w:sz w:val="24"/>
        </w:rPr>
        <w:tab/>
      </w:r>
      <w:r w:rsidRPr="006146C5">
        <w:rPr>
          <w:rFonts w:ascii="Arial" w:hAnsi="Arial" w:cs="Arial"/>
          <w:sz w:val="24"/>
        </w:rPr>
        <w:t xml:space="preserve">Severability.  Should any one or more sections or provisions of this Ordinance be judicially determined invalid or unenforceable, such judgment shall not affect, impair, or invalidate the remaining provisions of this Ordinance, the intention being that the various sections and provisions are severable. </w:t>
      </w:r>
    </w:p>
    <w:p w14:paraId="6F0824C9" w14:textId="4038A635" w:rsidR="006146C5" w:rsidRPr="006146C5" w:rsidRDefault="006146C5" w:rsidP="00BE5A97">
      <w:pPr>
        <w:pStyle w:val="BodyText"/>
        <w:spacing w:before="0" w:after="240"/>
        <w:jc w:val="both"/>
        <w:rPr>
          <w:rFonts w:ascii="Arial" w:hAnsi="Arial" w:cs="Arial"/>
          <w:sz w:val="24"/>
        </w:rPr>
      </w:pPr>
      <w:r w:rsidRPr="006146C5">
        <w:rPr>
          <w:rFonts w:ascii="Arial" w:hAnsi="Arial" w:cs="Arial"/>
          <w:sz w:val="24"/>
        </w:rPr>
        <w:tab/>
      </w:r>
      <w:r w:rsidRPr="006146C5">
        <w:rPr>
          <w:rFonts w:ascii="Arial" w:hAnsi="Arial" w:cs="Arial"/>
          <w:sz w:val="24"/>
          <w:u w:val="single"/>
        </w:rPr>
        <w:t xml:space="preserve">Section </w:t>
      </w:r>
      <w:r>
        <w:rPr>
          <w:rFonts w:ascii="Arial" w:hAnsi="Arial" w:cs="Arial"/>
          <w:sz w:val="24"/>
          <w:u w:val="single"/>
        </w:rPr>
        <w:t>4</w:t>
      </w:r>
      <w:r w:rsidRPr="006146C5">
        <w:rPr>
          <w:rFonts w:ascii="Arial" w:hAnsi="Arial" w:cs="Arial"/>
          <w:sz w:val="24"/>
        </w:rPr>
        <w:t>.</w:t>
      </w:r>
      <w:r w:rsidRPr="006146C5">
        <w:rPr>
          <w:rFonts w:ascii="Arial" w:hAnsi="Arial" w:cs="Arial"/>
          <w:sz w:val="24"/>
        </w:rPr>
        <w:tab/>
        <w:t xml:space="preserve">Codification. This ordinance may be codified and numbered for purposes of codification without the need for further approval by the Town Council. </w:t>
      </w:r>
    </w:p>
    <w:p w14:paraId="6A97375E" w14:textId="56D4AAD4" w:rsidR="006146C5" w:rsidRPr="006146C5" w:rsidRDefault="006146C5" w:rsidP="00BE5A97">
      <w:pPr>
        <w:spacing w:before="0" w:after="240"/>
        <w:jc w:val="both"/>
        <w:rPr>
          <w:rFonts w:ascii="Arial" w:hAnsi="Arial" w:cs="Arial"/>
          <w:sz w:val="24"/>
        </w:rPr>
      </w:pPr>
      <w:r w:rsidRPr="006146C5">
        <w:rPr>
          <w:rFonts w:ascii="Arial" w:hAnsi="Arial" w:cs="Arial"/>
          <w:sz w:val="24"/>
        </w:rPr>
        <w:lastRenderedPageBreak/>
        <w:tab/>
      </w:r>
      <w:r w:rsidRPr="006146C5">
        <w:rPr>
          <w:rFonts w:ascii="Arial" w:hAnsi="Arial" w:cs="Arial"/>
          <w:sz w:val="24"/>
          <w:u w:val="single"/>
        </w:rPr>
        <w:t xml:space="preserve">Section </w:t>
      </w:r>
      <w:r>
        <w:rPr>
          <w:rFonts w:ascii="Arial" w:hAnsi="Arial" w:cs="Arial"/>
          <w:sz w:val="24"/>
          <w:u w:val="single"/>
        </w:rPr>
        <w:t>5</w:t>
      </w:r>
      <w:r w:rsidRPr="006146C5">
        <w:rPr>
          <w:rFonts w:ascii="Arial" w:hAnsi="Arial" w:cs="Arial"/>
          <w:sz w:val="24"/>
        </w:rPr>
        <w:t>.</w:t>
      </w:r>
      <w:r w:rsidRPr="006146C5">
        <w:rPr>
          <w:rFonts w:ascii="Arial" w:hAnsi="Arial" w:cs="Arial"/>
          <w:sz w:val="24"/>
        </w:rPr>
        <w:tab/>
      </w:r>
      <w:r w:rsidR="00FD6FA5" w:rsidRPr="00FD6FA5">
        <w:rPr>
          <w:rFonts w:ascii="Arial" w:hAnsi="Arial" w:cs="Arial"/>
          <w:sz w:val="24"/>
        </w:rPr>
        <w:t xml:space="preserve">Emergency Declared; Effective Date.  The Town Council hereby legislatively declares that the passage of this Ordinance is necessary for the immediate preservation of </w:t>
      </w:r>
      <w:proofErr w:type="gramStart"/>
      <w:r w:rsidR="00FD6FA5" w:rsidRPr="00FD6FA5">
        <w:rPr>
          <w:rFonts w:ascii="Arial" w:hAnsi="Arial" w:cs="Arial"/>
          <w:sz w:val="24"/>
        </w:rPr>
        <w:t>the public</w:t>
      </w:r>
      <w:proofErr w:type="gramEnd"/>
      <w:r w:rsidR="00FD6FA5" w:rsidRPr="00FD6FA5">
        <w:rPr>
          <w:rFonts w:ascii="Arial" w:hAnsi="Arial" w:cs="Arial"/>
          <w:sz w:val="24"/>
        </w:rPr>
        <w:t xml:space="preserve"> peace, health or safety.  Absent passage of this Ordinance as an Emergency Ordinance, </w:t>
      </w:r>
      <w:r w:rsidR="00A21A28" w:rsidRPr="00A21A28">
        <w:rPr>
          <w:rFonts w:ascii="Arial" w:hAnsi="Arial" w:cs="Arial"/>
          <w:sz w:val="24"/>
        </w:rPr>
        <w:t>the Town may lack appropriate regulations during periods of elevated fire danger or during the time of year when the use of fireworks is most common.</w:t>
      </w:r>
      <w:r w:rsidR="00FD6FA5" w:rsidRPr="00FD6FA5">
        <w:rPr>
          <w:rFonts w:ascii="Arial" w:hAnsi="Arial" w:cs="Arial"/>
          <w:sz w:val="24"/>
        </w:rPr>
        <w:t xml:space="preserve"> Upon passage by a supermajority of Town Council members in office, as required by Section 6.6 of the Keystone Home Rule Charter (¾ of all members in office), this Ordinance shall take effect immediately and be enforced on </w:t>
      </w:r>
      <w:r w:rsidR="00FD6FA5">
        <w:rPr>
          <w:rFonts w:ascii="Arial" w:hAnsi="Arial" w:cs="Arial"/>
          <w:sz w:val="24"/>
        </w:rPr>
        <w:t>June 10</w:t>
      </w:r>
      <w:r w:rsidR="00FD6FA5" w:rsidRPr="00FD6FA5">
        <w:rPr>
          <w:rFonts w:ascii="Arial" w:hAnsi="Arial" w:cs="Arial"/>
          <w:sz w:val="24"/>
        </w:rPr>
        <w:t>, 202</w:t>
      </w:r>
      <w:r w:rsidR="00FD6FA5">
        <w:rPr>
          <w:rFonts w:ascii="Arial" w:hAnsi="Arial" w:cs="Arial"/>
          <w:sz w:val="24"/>
        </w:rPr>
        <w:t>5</w:t>
      </w:r>
      <w:r w:rsidR="00FD6FA5" w:rsidRPr="00FD6FA5">
        <w:rPr>
          <w:rFonts w:ascii="Arial" w:hAnsi="Arial" w:cs="Arial"/>
          <w:sz w:val="24"/>
        </w:rPr>
        <w:t>.</w:t>
      </w:r>
    </w:p>
    <w:p w14:paraId="30A5D982" w14:textId="77777777" w:rsidR="006146C5" w:rsidRPr="006146C5" w:rsidRDefault="006146C5" w:rsidP="006146C5">
      <w:pPr>
        <w:spacing w:before="0" w:after="0"/>
        <w:ind w:firstLine="720"/>
        <w:jc w:val="both"/>
        <w:rPr>
          <w:rFonts w:ascii="Arial" w:hAnsi="Arial" w:cs="Arial"/>
          <w:sz w:val="24"/>
        </w:rPr>
      </w:pPr>
    </w:p>
    <w:p w14:paraId="7F330A5A" w14:textId="37628A4F" w:rsidR="006146C5" w:rsidRPr="006146C5" w:rsidRDefault="006146C5" w:rsidP="006146C5">
      <w:pPr>
        <w:spacing w:before="0" w:after="0"/>
        <w:jc w:val="both"/>
        <w:rPr>
          <w:rFonts w:ascii="Arial" w:hAnsi="Arial" w:cs="Arial"/>
          <w:sz w:val="24"/>
        </w:rPr>
      </w:pPr>
      <w:r w:rsidRPr="006146C5">
        <w:rPr>
          <w:rFonts w:ascii="Arial" w:hAnsi="Arial" w:cs="Arial"/>
          <w:sz w:val="24"/>
        </w:rPr>
        <w:t>INTRODUCED, READ AND PASSED AS AN ORDINANCE, ON FIRST READING, AND SCHEDULED FOR PUBLIC HEARING ON</w:t>
      </w:r>
      <w:r w:rsidR="00CE1355">
        <w:rPr>
          <w:rFonts w:ascii="Arial" w:hAnsi="Arial" w:cs="Arial"/>
          <w:sz w:val="24"/>
        </w:rPr>
        <w:t xml:space="preserve"> JUNE 10, 2025,</w:t>
      </w:r>
      <w:r w:rsidRPr="006146C5">
        <w:rPr>
          <w:rFonts w:ascii="Arial" w:hAnsi="Arial" w:cs="Arial"/>
          <w:sz w:val="24"/>
        </w:rPr>
        <w:t xml:space="preserve"> AT A REGULAR MEETING OF THE TOWN COUNCIL OF THE TOWN OF KEYSTONE, COLORADO, THIS </w:t>
      </w:r>
    </w:p>
    <w:p w14:paraId="64212677" w14:textId="77777777" w:rsidR="006146C5" w:rsidRPr="006146C5" w:rsidRDefault="006146C5" w:rsidP="006146C5">
      <w:pPr>
        <w:spacing w:before="0" w:after="0"/>
        <w:jc w:val="both"/>
        <w:rPr>
          <w:rFonts w:ascii="Arial" w:hAnsi="Arial" w:cs="Arial"/>
          <w:sz w:val="24"/>
        </w:rPr>
      </w:pPr>
    </w:p>
    <w:p w14:paraId="66CD822A" w14:textId="6AA7546C" w:rsidR="006146C5" w:rsidRPr="006146C5" w:rsidRDefault="005E3342" w:rsidP="006146C5">
      <w:pPr>
        <w:spacing w:before="0" w:after="0"/>
        <w:ind w:left="5040"/>
        <w:jc w:val="both"/>
        <w:rPr>
          <w:rFonts w:ascii="Arial" w:hAnsi="Arial" w:cs="Arial"/>
          <w:sz w:val="24"/>
        </w:rPr>
      </w:pPr>
      <w:proofErr w:type="gramStart"/>
      <w:r w:rsidRPr="005E3342">
        <w:rPr>
          <w:rFonts w:ascii="Arial" w:hAnsi="Arial" w:cs="Arial"/>
          <w:sz w:val="24"/>
        </w:rPr>
        <w:t>27TH</w:t>
      </w:r>
      <w:r w:rsidR="006146C5" w:rsidRPr="005E3342">
        <w:rPr>
          <w:rFonts w:ascii="Arial" w:hAnsi="Arial" w:cs="Arial"/>
          <w:sz w:val="24"/>
        </w:rPr>
        <w:t xml:space="preserve"> </w:t>
      </w:r>
      <w:r w:rsidR="006146C5" w:rsidRPr="006146C5">
        <w:rPr>
          <w:rFonts w:ascii="Arial" w:hAnsi="Arial" w:cs="Arial"/>
          <w:sz w:val="24"/>
        </w:rPr>
        <w:t>DAY</w:t>
      </w:r>
      <w:proofErr w:type="gramEnd"/>
      <w:r w:rsidR="006146C5" w:rsidRPr="006146C5">
        <w:rPr>
          <w:rFonts w:ascii="Arial" w:hAnsi="Arial" w:cs="Arial"/>
          <w:sz w:val="24"/>
        </w:rPr>
        <w:t xml:space="preserve"> OF </w:t>
      </w:r>
      <w:r>
        <w:rPr>
          <w:rFonts w:ascii="Arial" w:hAnsi="Arial" w:cs="Arial"/>
          <w:sz w:val="24"/>
        </w:rPr>
        <w:t xml:space="preserve">MAY </w:t>
      </w:r>
      <w:r w:rsidR="006146C5" w:rsidRPr="006146C5">
        <w:rPr>
          <w:rFonts w:ascii="Arial" w:hAnsi="Arial" w:cs="Arial"/>
          <w:sz w:val="24"/>
        </w:rPr>
        <w:t>2025.</w:t>
      </w:r>
    </w:p>
    <w:p w14:paraId="7507646A" w14:textId="77777777" w:rsidR="006146C5" w:rsidRPr="006146C5" w:rsidRDefault="006146C5" w:rsidP="006146C5">
      <w:pPr>
        <w:spacing w:before="0" w:after="0"/>
        <w:jc w:val="both"/>
        <w:rPr>
          <w:rFonts w:ascii="Arial" w:hAnsi="Arial" w:cs="Arial"/>
          <w:sz w:val="24"/>
        </w:rPr>
      </w:pPr>
    </w:p>
    <w:p w14:paraId="37A42A93" w14:textId="77777777" w:rsidR="006146C5" w:rsidRPr="006146C5" w:rsidRDefault="006146C5" w:rsidP="006146C5">
      <w:pPr>
        <w:spacing w:before="0" w:after="0"/>
        <w:ind w:left="5040"/>
        <w:rPr>
          <w:rFonts w:ascii="Arial" w:hAnsi="Arial" w:cs="Arial"/>
          <w:sz w:val="24"/>
        </w:rPr>
      </w:pPr>
    </w:p>
    <w:p w14:paraId="30020AD1" w14:textId="77777777" w:rsidR="006146C5" w:rsidRPr="006146C5" w:rsidRDefault="006146C5" w:rsidP="006146C5">
      <w:pPr>
        <w:spacing w:before="0" w:after="0"/>
        <w:ind w:left="5040"/>
        <w:rPr>
          <w:rFonts w:ascii="Arial" w:hAnsi="Arial" w:cs="Arial"/>
          <w:sz w:val="24"/>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p>
    <w:p w14:paraId="5965BD5B" w14:textId="77777777" w:rsidR="006146C5" w:rsidRPr="006146C5" w:rsidRDefault="006146C5" w:rsidP="006146C5">
      <w:pPr>
        <w:spacing w:before="0" w:after="0"/>
        <w:ind w:left="5040"/>
        <w:rPr>
          <w:rFonts w:ascii="Arial" w:hAnsi="Arial" w:cs="Arial"/>
          <w:sz w:val="24"/>
        </w:rPr>
      </w:pPr>
      <w:r w:rsidRPr="006146C5">
        <w:rPr>
          <w:rFonts w:ascii="Arial" w:hAnsi="Arial" w:cs="Arial"/>
          <w:sz w:val="24"/>
        </w:rPr>
        <w:t>Kenneth D. Riley, Mayor</w:t>
      </w:r>
    </w:p>
    <w:p w14:paraId="2F1E2633" w14:textId="77777777" w:rsidR="006146C5" w:rsidRPr="006146C5" w:rsidRDefault="006146C5" w:rsidP="006146C5">
      <w:pPr>
        <w:spacing w:before="0" w:after="0"/>
        <w:rPr>
          <w:rFonts w:ascii="Arial" w:hAnsi="Arial" w:cs="Arial"/>
          <w:sz w:val="24"/>
        </w:rPr>
      </w:pPr>
      <w:r w:rsidRPr="006146C5">
        <w:rPr>
          <w:rFonts w:ascii="Arial" w:hAnsi="Arial" w:cs="Arial"/>
          <w:sz w:val="24"/>
        </w:rPr>
        <w:t>ATTEST:</w:t>
      </w:r>
      <w:r w:rsidRPr="006146C5">
        <w:rPr>
          <w:rFonts w:ascii="Arial" w:hAnsi="Arial" w:cs="Arial"/>
          <w:sz w:val="24"/>
        </w:rPr>
        <w:tab/>
      </w:r>
    </w:p>
    <w:p w14:paraId="32AC39B6" w14:textId="77777777" w:rsidR="006146C5" w:rsidRPr="006146C5" w:rsidRDefault="006146C5" w:rsidP="006146C5">
      <w:pPr>
        <w:spacing w:before="0" w:after="0"/>
        <w:rPr>
          <w:rFonts w:ascii="Arial" w:hAnsi="Arial" w:cs="Arial"/>
          <w:sz w:val="24"/>
        </w:rPr>
      </w:pPr>
      <w:r w:rsidRPr="006146C5">
        <w:rPr>
          <w:rFonts w:ascii="Arial" w:hAnsi="Arial" w:cs="Arial"/>
          <w:sz w:val="24"/>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p>
    <w:p w14:paraId="142EC407" w14:textId="77777777" w:rsidR="006146C5" w:rsidRPr="006146C5" w:rsidRDefault="006146C5" w:rsidP="006146C5">
      <w:pPr>
        <w:spacing w:before="0" w:after="0"/>
        <w:rPr>
          <w:rFonts w:ascii="Arial" w:hAnsi="Arial" w:cs="Arial"/>
          <w:sz w:val="24"/>
        </w:rPr>
      </w:pPr>
    </w:p>
    <w:p w14:paraId="6122E9E7" w14:textId="77777777" w:rsidR="006146C5" w:rsidRPr="006146C5" w:rsidRDefault="006146C5" w:rsidP="006146C5">
      <w:pPr>
        <w:spacing w:before="0" w:after="0"/>
        <w:rPr>
          <w:rFonts w:ascii="Arial" w:hAnsi="Arial" w:cs="Arial"/>
          <w:sz w:val="24"/>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p>
    <w:p w14:paraId="137426F3" w14:textId="77777777" w:rsidR="006146C5" w:rsidRPr="006146C5" w:rsidRDefault="006146C5" w:rsidP="006146C5">
      <w:pPr>
        <w:spacing w:before="0" w:after="0"/>
        <w:rPr>
          <w:rFonts w:ascii="Arial" w:hAnsi="Arial" w:cs="Arial"/>
          <w:sz w:val="24"/>
        </w:rPr>
      </w:pPr>
      <w:r w:rsidRPr="006146C5">
        <w:rPr>
          <w:rFonts w:ascii="Arial" w:hAnsi="Arial" w:cs="Arial"/>
          <w:sz w:val="24"/>
        </w:rPr>
        <w:t>Town Clerk</w:t>
      </w:r>
      <w:r w:rsidRPr="006146C5">
        <w:rPr>
          <w:rFonts w:ascii="Arial" w:hAnsi="Arial" w:cs="Arial"/>
          <w:sz w:val="24"/>
        </w:rPr>
        <w:tab/>
      </w:r>
    </w:p>
    <w:p w14:paraId="6A06FE8F" w14:textId="77777777" w:rsidR="006146C5" w:rsidRPr="006146C5" w:rsidRDefault="006146C5" w:rsidP="006146C5">
      <w:pPr>
        <w:spacing w:before="0" w:after="0"/>
        <w:rPr>
          <w:rFonts w:ascii="Arial" w:hAnsi="Arial" w:cs="Arial"/>
          <w:sz w:val="24"/>
        </w:rPr>
      </w:pPr>
    </w:p>
    <w:p w14:paraId="29609C53" w14:textId="77777777" w:rsidR="006146C5" w:rsidRPr="006146C5" w:rsidRDefault="006146C5" w:rsidP="006146C5">
      <w:pPr>
        <w:spacing w:before="0" w:after="0"/>
        <w:rPr>
          <w:rFonts w:ascii="Arial" w:hAnsi="Arial" w:cs="Arial"/>
          <w:sz w:val="24"/>
        </w:rPr>
      </w:pPr>
      <w:r w:rsidRPr="006146C5">
        <w:rPr>
          <w:rFonts w:ascii="Arial" w:hAnsi="Arial" w:cs="Arial"/>
          <w:sz w:val="24"/>
        </w:rPr>
        <w:tab/>
      </w:r>
    </w:p>
    <w:p w14:paraId="7A59F6F6" w14:textId="77777777" w:rsidR="006146C5" w:rsidRPr="006146C5" w:rsidRDefault="006146C5" w:rsidP="006146C5">
      <w:pPr>
        <w:spacing w:before="0" w:after="0"/>
        <w:rPr>
          <w:rFonts w:ascii="Arial" w:hAnsi="Arial" w:cs="Arial"/>
          <w:sz w:val="24"/>
        </w:rPr>
      </w:pPr>
      <w:r w:rsidRPr="006146C5">
        <w:rPr>
          <w:rFonts w:ascii="Arial" w:hAnsi="Arial" w:cs="Arial"/>
          <w:sz w:val="24"/>
        </w:rPr>
        <w:t>APPROVED AS TO FORM:</w:t>
      </w:r>
    </w:p>
    <w:p w14:paraId="68644143" w14:textId="77777777" w:rsidR="006146C5" w:rsidRPr="006146C5" w:rsidRDefault="006146C5" w:rsidP="006146C5">
      <w:pPr>
        <w:spacing w:before="0" w:after="0"/>
        <w:rPr>
          <w:rFonts w:ascii="Arial" w:hAnsi="Arial" w:cs="Arial"/>
          <w:sz w:val="24"/>
        </w:rPr>
      </w:pPr>
    </w:p>
    <w:p w14:paraId="692897F4" w14:textId="77777777" w:rsidR="006146C5" w:rsidRPr="006146C5" w:rsidRDefault="006146C5" w:rsidP="006146C5">
      <w:pPr>
        <w:spacing w:before="0" w:after="0"/>
        <w:rPr>
          <w:rFonts w:ascii="Arial" w:hAnsi="Arial" w:cs="Arial"/>
          <w:sz w:val="24"/>
        </w:rPr>
      </w:pPr>
    </w:p>
    <w:p w14:paraId="555A6C11" w14:textId="77777777" w:rsidR="006146C5" w:rsidRPr="006146C5" w:rsidRDefault="006146C5" w:rsidP="006146C5">
      <w:pPr>
        <w:spacing w:before="0" w:after="0"/>
        <w:rPr>
          <w:rFonts w:ascii="Arial" w:hAnsi="Arial" w:cs="Arial"/>
          <w:sz w:val="24"/>
          <w:u w:val="single"/>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p>
    <w:p w14:paraId="08F0AEC2" w14:textId="77777777" w:rsidR="006146C5" w:rsidRPr="006146C5" w:rsidRDefault="006146C5" w:rsidP="006146C5">
      <w:pPr>
        <w:tabs>
          <w:tab w:val="left" w:pos="-1440"/>
        </w:tabs>
        <w:spacing w:before="0" w:after="0"/>
        <w:rPr>
          <w:rFonts w:ascii="Arial" w:hAnsi="Arial" w:cs="Arial"/>
          <w:sz w:val="24"/>
        </w:rPr>
      </w:pPr>
      <w:r w:rsidRPr="006146C5">
        <w:rPr>
          <w:rFonts w:ascii="Arial" w:hAnsi="Arial" w:cs="Arial"/>
          <w:sz w:val="24"/>
        </w:rPr>
        <w:t>Town Attorney</w:t>
      </w:r>
    </w:p>
    <w:p w14:paraId="146CEF24" w14:textId="77777777" w:rsidR="006146C5" w:rsidRPr="006146C5" w:rsidRDefault="006146C5" w:rsidP="006146C5">
      <w:pPr>
        <w:tabs>
          <w:tab w:val="left" w:pos="-1440"/>
        </w:tabs>
        <w:spacing w:before="0" w:after="0"/>
        <w:jc w:val="center"/>
        <w:rPr>
          <w:rFonts w:ascii="Arial" w:hAnsi="Arial" w:cs="Arial"/>
          <w:spacing w:val="-3"/>
          <w:sz w:val="24"/>
        </w:rPr>
      </w:pPr>
    </w:p>
    <w:p w14:paraId="321F076E" w14:textId="77777777" w:rsidR="006146C5" w:rsidRPr="006146C5" w:rsidRDefault="006146C5" w:rsidP="006146C5">
      <w:pPr>
        <w:spacing w:before="0" w:after="0"/>
        <w:jc w:val="both"/>
        <w:rPr>
          <w:rFonts w:ascii="Arial" w:hAnsi="Arial" w:cs="Arial"/>
          <w:sz w:val="24"/>
        </w:rPr>
      </w:pPr>
    </w:p>
    <w:p w14:paraId="0C1B38F7" w14:textId="77777777" w:rsidR="006E0F54" w:rsidRDefault="006E0F54">
      <w:pPr>
        <w:jc w:val="both"/>
        <w:rPr>
          <w:rFonts w:ascii="Arial" w:hAnsi="Arial" w:cs="Arial"/>
          <w:sz w:val="24"/>
        </w:rPr>
      </w:pPr>
      <w:r>
        <w:rPr>
          <w:rFonts w:ascii="Arial" w:hAnsi="Arial" w:cs="Arial"/>
          <w:sz w:val="24"/>
        </w:rPr>
        <w:br w:type="page"/>
      </w:r>
    </w:p>
    <w:p w14:paraId="6B6CC825" w14:textId="4172F892" w:rsidR="006146C5" w:rsidRPr="006146C5" w:rsidRDefault="006146C5" w:rsidP="006146C5">
      <w:pPr>
        <w:tabs>
          <w:tab w:val="left" w:pos="720"/>
          <w:tab w:val="left" w:pos="1440"/>
          <w:tab w:val="left" w:pos="2160"/>
        </w:tabs>
        <w:spacing w:before="0" w:after="0"/>
        <w:jc w:val="both"/>
        <w:rPr>
          <w:rFonts w:ascii="Arial" w:hAnsi="Arial" w:cs="Arial"/>
          <w:sz w:val="24"/>
        </w:rPr>
      </w:pPr>
      <w:r w:rsidRPr="006146C5">
        <w:rPr>
          <w:rFonts w:ascii="Arial" w:hAnsi="Arial" w:cs="Arial"/>
          <w:sz w:val="24"/>
        </w:rPr>
        <w:lastRenderedPageBreak/>
        <w:t xml:space="preserve">READ, PASSED AND ADOPTED WITH A ROLL CALL VOTE OF </w:t>
      </w:r>
      <w:r w:rsidR="002F0E77">
        <w:rPr>
          <w:rFonts w:ascii="Arial" w:hAnsi="Arial" w:cs="Arial"/>
          <w:sz w:val="24"/>
        </w:rPr>
        <w:t>5</w:t>
      </w:r>
      <w:r w:rsidRPr="006146C5">
        <w:rPr>
          <w:rFonts w:ascii="Arial" w:hAnsi="Arial" w:cs="Arial"/>
          <w:sz w:val="24"/>
        </w:rPr>
        <w:t xml:space="preserve"> IN FAVOR AND </w:t>
      </w:r>
      <w:r w:rsidR="002F0E77">
        <w:rPr>
          <w:rFonts w:ascii="Arial" w:hAnsi="Arial" w:cs="Arial"/>
          <w:sz w:val="24"/>
        </w:rPr>
        <w:t>1</w:t>
      </w:r>
      <w:r w:rsidRPr="006146C5">
        <w:rPr>
          <w:rFonts w:ascii="Arial" w:hAnsi="Arial" w:cs="Arial"/>
          <w:sz w:val="24"/>
        </w:rPr>
        <w:t xml:space="preserve"> OPPOSED ON SECOND READING, AT A REGULAR MEETING OF THE TOWN </w:t>
      </w:r>
      <w:proofErr w:type="gramStart"/>
      <w:r w:rsidRPr="006146C5">
        <w:rPr>
          <w:rFonts w:ascii="Arial" w:hAnsi="Arial" w:cs="Arial"/>
          <w:sz w:val="24"/>
        </w:rPr>
        <w:t>COUNCIL OF THE TOWN</w:t>
      </w:r>
      <w:proofErr w:type="gramEnd"/>
      <w:r w:rsidRPr="006146C5">
        <w:rPr>
          <w:rFonts w:ascii="Arial" w:hAnsi="Arial" w:cs="Arial"/>
          <w:sz w:val="24"/>
        </w:rPr>
        <w:t xml:space="preserve"> OF KEYSTONE, COLORADO, THIS </w:t>
      </w:r>
      <w:r w:rsidR="002F0E77" w:rsidRPr="002F0E77">
        <w:rPr>
          <w:rFonts w:ascii="Arial" w:hAnsi="Arial" w:cs="Arial"/>
          <w:sz w:val="24"/>
        </w:rPr>
        <w:t>10TH</w:t>
      </w:r>
      <w:r w:rsidRPr="006146C5">
        <w:rPr>
          <w:rFonts w:ascii="Arial" w:hAnsi="Arial" w:cs="Arial"/>
          <w:sz w:val="24"/>
        </w:rPr>
        <w:t xml:space="preserve"> DAY OF </w:t>
      </w:r>
      <w:r w:rsidR="002F0E77">
        <w:rPr>
          <w:rFonts w:ascii="Arial" w:hAnsi="Arial" w:cs="Arial"/>
          <w:sz w:val="24"/>
        </w:rPr>
        <w:t>JUNE</w:t>
      </w:r>
      <w:r w:rsidRPr="006146C5">
        <w:rPr>
          <w:rFonts w:ascii="Arial" w:hAnsi="Arial" w:cs="Arial"/>
          <w:sz w:val="24"/>
        </w:rPr>
        <w:t xml:space="preserve"> 2025.</w:t>
      </w:r>
    </w:p>
    <w:p w14:paraId="474734B1" w14:textId="77777777" w:rsidR="006146C5" w:rsidRPr="006146C5" w:rsidRDefault="006146C5" w:rsidP="006146C5">
      <w:pPr>
        <w:spacing w:before="0" w:after="0"/>
        <w:jc w:val="both"/>
        <w:rPr>
          <w:rFonts w:ascii="Arial" w:hAnsi="Arial" w:cs="Arial"/>
          <w:sz w:val="24"/>
        </w:rPr>
      </w:pPr>
      <w:r w:rsidRPr="006146C5">
        <w:rPr>
          <w:rFonts w:ascii="Arial" w:hAnsi="Arial" w:cs="Arial"/>
          <w:sz w:val="24"/>
        </w:rPr>
        <w:t>.</w:t>
      </w:r>
    </w:p>
    <w:p w14:paraId="11BD50E1" w14:textId="77777777" w:rsidR="006146C5" w:rsidRPr="006146C5" w:rsidRDefault="006146C5" w:rsidP="006146C5">
      <w:pPr>
        <w:spacing w:before="0" w:after="0"/>
        <w:ind w:left="5040"/>
        <w:rPr>
          <w:rFonts w:ascii="Arial" w:hAnsi="Arial" w:cs="Arial"/>
          <w:sz w:val="24"/>
        </w:rPr>
      </w:pPr>
    </w:p>
    <w:p w14:paraId="26D494C4" w14:textId="77777777" w:rsidR="006146C5" w:rsidRPr="006146C5" w:rsidRDefault="006146C5" w:rsidP="006146C5">
      <w:pPr>
        <w:spacing w:before="0" w:after="0"/>
        <w:ind w:left="5040"/>
        <w:rPr>
          <w:rFonts w:ascii="Arial" w:hAnsi="Arial" w:cs="Arial"/>
          <w:sz w:val="24"/>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p>
    <w:p w14:paraId="445BF28D" w14:textId="77777777" w:rsidR="006146C5" w:rsidRPr="006146C5" w:rsidRDefault="006146C5" w:rsidP="006146C5">
      <w:pPr>
        <w:spacing w:before="0" w:after="0"/>
        <w:ind w:left="5040"/>
        <w:rPr>
          <w:rFonts w:ascii="Arial" w:hAnsi="Arial" w:cs="Arial"/>
          <w:sz w:val="24"/>
        </w:rPr>
      </w:pPr>
      <w:r w:rsidRPr="006146C5">
        <w:rPr>
          <w:rFonts w:ascii="Arial" w:hAnsi="Arial" w:cs="Arial"/>
          <w:sz w:val="24"/>
        </w:rPr>
        <w:t>Kenneth D. Riley, Mayor</w:t>
      </w:r>
    </w:p>
    <w:p w14:paraId="1674F2C7" w14:textId="77777777" w:rsidR="006146C5" w:rsidRPr="006146C5" w:rsidRDefault="006146C5" w:rsidP="006146C5">
      <w:pPr>
        <w:spacing w:before="0" w:after="0"/>
        <w:rPr>
          <w:rFonts w:ascii="Arial" w:hAnsi="Arial" w:cs="Arial"/>
          <w:sz w:val="24"/>
        </w:rPr>
      </w:pPr>
      <w:r w:rsidRPr="006146C5">
        <w:rPr>
          <w:rFonts w:ascii="Arial" w:hAnsi="Arial" w:cs="Arial"/>
          <w:sz w:val="24"/>
        </w:rPr>
        <w:t>ATTEST:</w:t>
      </w:r>
      <w:r w:rsidRPr="006146C5">
        <w:rPr>
          <w:rFonts w:ascii="Arial" w:hAnsi="Arial" w:cs="Arial"/>
          <w:sz w:val="24"/>
        </w:rPr>
        <w:tab/>
      </w:r>
    </w:p>
    <w:p w14:paraId="1F9270D2" w14:textId="77777777" w:rsidR="006146C5" w:rsidRPr="006146C5" w:rsidRDefault="006146C5" w:rsidP="006146C5">
      <w:pPr>
        <w:spacing w:before="0" w:after="0"/>
        <w:rPr>
          <w:rFonts w:ascii="Arial" w:hAnsi="Arial" w:cs="Arial"/>
          <w:sz w:val="24"/>
        </w:rPr>
      </w:pPr>
      <w:r w:rsidRPr="006146C5">
        <w:rPr>
          <w:rFonts w:ascii="Arial" w:hAnsi="Arial" w:cs="Arial"/>
          <w:sz w:val="24"/>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p>
    <w:p w14:paraId="4FFEE86D" w14:textId="77777777" w:rsidR="006146C5" w:rsidRPr="006146C5" w:rsidRDefault="006146C5" w:rsidP="006146C5">
      <w:pPr>
        <w:spacing w:before="0" w:after="0"/>
        <w:rPr>
          <w:rFonts w:ascii="Arial" w:hAnsi="Arial" w:cs="Arial"/>
          <w:sz w:val="24"/>
        </w:rPr>
      </w:pPr>
    </w:p>
    <w:p w14:paraId="01278A06" w14:textId="77777777" w:rsidR="006146C5" w:rsidRPr="006146C5" w:rsidRDefault="006146C5" w:rsidP="006146C5">
      <w:pPr>
        <w:spacing w:before="0" w:after="0"/>
        <w:rPr>
          <w:rFonts w:ascii="Arial" w:hAnsi="Arial" w:cs="Arial"/>
          <w:sz w:val="24"/>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rPr>
        <w:tab/>
      </w:r>
      <w:r w:rsidRPr="006146C5">
        <w:rPr>
          <w:rFonts w:ascii="Arial" w:hAnsi="Arial" w:cs="Arial"/>
          <w:sz w:val="24"/>
        </w:rPr>
        <w:tab/>
      </w:r>
      <w:r w:rsidRPr="006146C5">
        <w:rPr>
          <w:rFonts w:ascii="Arial" w:hAnsi="Arial" w:cs="Arial"/>
          <w:sz w:val="24"/>
        </w:rPr>
        <w:tab/>
      </w:r>
    </w:p>
    <w:p w14:paraId="64E6B549" w14:textId="77777777" w:rsidR="006146C5" w:rsidRPr="006146C5" w:rsidRDefault="006146C5" w:rsidP="006146C5">
      <w:pPr>
        <w:spacing w:before="0" w:after="0"/>
        <w:rPr>
          <w:rFonts w:ascii="Arial" w:hAnsi="Arial" w:cs="Arial"/>
          <w:sz w:val="24"/>
        </w:rPr>
      </w:pPr>
      <w:r w:rsidRPr="006146C5">
        <w:rPr>
          <w:rFonts w:ascii="Arial" w:hAnsi="Arial" w:cs="Arial"/>
          <w:sz w:val="24"/>
        </w:rPr>
        <w:t>Town Clerk</w:t>
      </w:r>
      <w:r w:rsidRPr="006146C5">
        <w:rPr>
          <w:rFonts w:ascii="Arial" w:hAnsi="Arial" w:cs="Arial"/>
          <w:sz w:val="24"/>
        </w:rPr>
        <w:tab/>
      </w:r>
    </w:p>
    <w:p w14:paraId="01C598B3" w14:textId="77777777" w:rsidR="006146C5" w:rsidRPr="006146C5" w:rsidRDefault="006146C5" w:rsidP="006146C5">
      <w:pPr>
        <w:spacing w:before="0" w:after="0"/>
        <w:rPr>
          <w:rFonts w:ascii="Arial" w:hAnsi="Arial" w:cs="Arial"/>
          <w:sz w:val="24"/>
        </w:rPr>
      </w:pPr>
    </w:p>
    <w:p w14:paraId="147FCE8A" w14:textId="77777777" w:rsidR="006146C5" w:rsidRPr="006146C5" w:rsidRDefault="006146C5" w:rsidP="006146C5">
      <w:pPr>
        <w:spacing w:before="0" w:after="0"/>
        <w:rPr>
          <w:rFonts w:ascii="Arial" w:hAnsi="Arial" w:cs="Arial"/>
          <w:sz w:val="24"/>
        </w:rPr>
      </w:pPr>
      <w:r w:rsidRPr="006146C5">
        <w:rPr>
          <w:rFonts w:ascii="Arial" w:hAnsi="Arial" w:cs="Arial"/>
          <w:sz w:val="24"/>
        </w:rPr>
        <w:tab/>
      </w:r>
    </w:p>
    <w:p w14:paraId="062350DE" w14:textId="77777777" w:rsidR="006146C5" w:rsidRPr="006146C5" w:rsidRDefault="006146C5" w:rsidP="006146C5">
      <w:pPr>
        <w:spacing w:before="0" w:after="0"/>
        <w:rPr>
          <w:rFonts w:ascii="Arial" w:hAnsi="Arial" w:cs="Arial"/>
          <w:sz w:val="24"/>
        </w:rPr>
      </w:pPr>
      <w:r w:rsidRPr="006146C5">
        <w:rPr>
          <w:rFonts w:ascii="Arial" w:hAnsi="Arial" w:cs="Arial"/>
          <w:sz w:val="24"/>
        </w:rPr>
        <w:t>APPROVED AS TO FORM:</w:t>
      </w:r>
    </w:p>
    <w:p w14:paraId="13E1F8C4" w14:textId="77777777" w:rsidR="006146C5" w:rsidRPr="006146C5" w:rsidRDefault="006146C5" w:rsidP="006146C5">
      <w:pPr>
        <w:spacing w:before="0" w:after="0"/>
        <w:rPr>
          <w:rFonts w:ascii="Arial" w:hAnsi="Arial" w:cs="Arial"/>
          <w:sz w:val="24"/>
        </w:rPr>
      </w:pPr>
    </w:p>
    <w:p w14:paraId="5F113FCF" w14:textId="77777777" w:rsidR="006146C5" w:rsidRPr="006146C5" w:rsidRDefault="006146C5" w:rsidP="006146C5">
      <w:pPr>
        <w:spacing w:before="0" w:after="0"/>
        <w:rPr>
          <w:rFonts w:ascii="Arial" w:hAnsi="Arial" w:cs="Arial"/>
          <w:sz w:val="24"/>
          <w:u w:val="single"/>
        </w:rPr>
      </w:pP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r w:rsidRPr="006146C5">
        <w:rPr>
          <w:rFonts w:ascii="Arial" w:hAnsi="Arial" w:cs="Arial"/>
          <w:sz w:val="24"/>
          <w:u w:val="single"/>
        </w:rPr>
        <w:tab/>
      </w:r>
    </w:p>
    <w:p w14:paraId="33C9C26A" w14:textId="77777777" w:rsidR="006146C5" w:rsidRPr="006146C5" w:rsidRDefault="006146C5" w:rsidP="006146C5">
      <w:pPr>
        <w:tabs>
          <w:tab w:val="left" w:pos="-1440"/>
        </w:tabs>
        <w:spacing w:before="0" w:after="0"/>
        <w:rPr>
          <w:rFonts w:ascii="Arial" w:hAnsi="Arial" w:cs="Arial"/>
          <w:sz w:val="24"/>
        </w:rPr>
      </w:pPr>
      <w:r w:rsidRPr="006146C5">
        <w:rPr>
          <w:rFonts w:ascii="Arial" w:hAnsi="Arial" w:cs="Arial"/>
          <w:sz w:val="24"/>
        </w:rPr>
        <w:t>Town Attorney</w:t>
      </w:r>
    </w:p>
    <w:p w14:paraId="5E342AA8" w14:textId="77777777" w:rsidR="006146C5" w:rsidRPr="006146C5" w:rsidRDefault="006146C5" w:rsidP="006146C5">
      <w:pPr>
        <w:tabs>
          <w:tab w:val="left" w:pos="-1440"/>
        </w:tabs>
        <w:spacing w:before="0" w:after="0"/>
        <w:rPr>
          <w:rFonts w:ascii="Arial" w:hAnsi="Arial" w:cs="Arial"/>
          <w:sz w:val="24"/>
        </w:rPr>
      </w:pPr>
    </w:p>
    <w:p w14:paraId="12555A2F" w14:textId="77777777" w:rsidR="006146C5" w:rsidRPr="006146C5" w:rsidRDefault="006146C5" w:rsidP="006146C5">
      <w:pPr>
        <w:spacing w:before="0" w:after="0"/>
        <w:jc w:val="both"/>
        <w:rPr>
          <w:rFonts w:ascii="Arial" w:hAnsi="Arial" w:cs="Arial"/>
          <w:sz w:val="24"/>
        </w:rPr>
      </w:pPr>
    </w:p>
    <w:p w14:paraId="18DA065E" w14:textId="77777777" w:rsidR="006146C5" w:rsidRPr="006146C5" w:rsidRDefault="006146C5" w:rsidP="006146C5">
      <w:pPr>
        <w:spacing w:before="0" w:after="0"/>
        <w:ind w:firstLine="720"/>
        <w:jc w:val="both"/>
        <w:rPr>
          <w:rFonts w:ascii="Arial" w:hAnsi="Arial" w:cs="Arial"/>
          <w:sz w:val="24"/>
        </w:rPr>
      </w:pPr>
    </w:p>
    <w:sectPr w:rsidR="006146C5" w:rsidRPr="006146C5" w:rsidSect="00FA43B4">
      <w:headerReference w:type="default" r:id="rId10"/>
      <w:footerReference w:type="default" r:id="rId11"/>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3612" w14:textId="77777777" w:rsidR="0042355F" w:rsidRDefault="0042355F">
      <w:pPr>
        <w:spacing w:before="0" w:after="0"/>
      </w:pPr>
      <w:r>
        <w:separator/>
      </w:r>
    </w:p>
  </w:endnote>
  <w:endnote w:type="continuationSeparator" w:id="0">
    <w:p w14:paraId="55EF9AD7" w14:textId="77777777" w:rsidR="0042355F" w:rsidRDefault="00423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FF26" w14:textId="208C4CB0" w:rsidR="000A41EB" w:rsidRDefault="002228C6">
    <w:pPr>
      <w:pStyle w:val="FooterCenter"/>
    </w:pPr>
    <w:r>
      <w:cr/>
    </w:r>
    <w:r w:rsidR="00D07F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A3E6" w14:textId="77777777" w:rsidR="0042355F" w:rsidRDefault="0042355F">
      <w:pPr>
        <w:spacing w:before="0" w:after="0"/>
      </w:pPr>
      <w:r>
        <w:separator/>
      </w:r>
    </w:p>
  </w:footnote>
  <w:footnote w:type="continuationSeparator" w:id="0">
    <w:p w14:paraId="3BFD0126" w14:textId="77777777" w:rsidR="0042355F" w:rsidRDefault="004235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F90D" w14:textId="15A824DE" w:rsidR="00FA43B4" w:rsidRPr="00FA43B4" w:rsidRDefault="00FA43B4" w:rsidP="00FA43B4">
    <w:pPr>
      <w:pStyle w:val="Header"/>
      <w:rPr>
        <w:rFonts w:ascii="Arial" w:hAnsi="Arial" w:cs="Arial"/>
        <w:sz w:val="24"/>
      </w:rPr>
    </w:pPr>
    <w:r w:rsidRPr="00FA43B4">
      <w:rPr>
        <w:rFonts w:ascii="Arial" w:hAnsi="Arial" w:cs="Arial"/>
        <w:sz w:val="24"/>
      </w:rPr>
      <w:t>Ordinance No. 2025-O-</w:t>
    </w:r>
    <w:r w:rsidR="006E4930">
      <w:rPr>
        <w:rFonts w:ascii="Arial" w:hAnsi="Arial" w:cs="Arial"/>
        <w:sz w:val="24"/>
      </w:rPr>
      <w:t>10</w:t>
    </w:r>
  </w:p>
  <w:p w14:paraId="1FA91774" w14:textId="77777777" w:rsidR="00FA43B4" w:rsidRPr="00FA43B4" w:rsidRDefault="00FA43B4" w:rsidP="00FA43B4">
    <w:pPr>
      <w:pStyle w:val="Header"/>
      <w:rPr>
        <w:rFonts w:ascii="Arial" w:hAnsi="Arial" w:cs="Arial"/>
        <w:sz w:val="24"/>
      </w:rPr>
    </w:pPr>
    <w:r w:rsidRPr="00FA43B4">
      <w:rPr>
        <w:rFonts w:ascii="Arial" w:hAnsi="Arial" w:cs="Arial"/>
        <w:sz w:val="24"/>
      </w:rPr>
      <w:t xml:space="preserve">Page </w:t>
    </w:r>
    <w:r w:rsidRPr="00FA43B4">
      <w:rPr>
        <w:rFonts w:ascii="Arial" w:hAnsi="Arial" w:cs="Arial"/>
        <w:b/>
        <w:bCs/>
        <w:sz w:val="24"/>
      </w:rPr>
      <w:fldChar w:fldCharType="begin"/>
    </w:r>
    <w:r w:rsidRPr="00FA43B4">
      <w:rPr>
        <w:rFonts w:ascii="Arial" w:hAnsi="Arial" w:cs="Arial"/>
        <w:b/>
        <w:bCs/>
        <w:sz w:val="24"/>
      </w:rPr>
      <w:instrText xml:space="preserve"> PAGE  \* Arabic  \* MERGEFORMAT </w:instrText>
    </w:r>
    <w:r w:rsidRPr="00FA43B4">
      <w:rPr>
        <w:rFonts w:ascii="Arial" w:hAnsi="Arial" w:cs="Arial"/>
        <w:b/>
        <w:bCs/>
        <w:sz w:val="24"/>
      </w:rPr>
      <w:fldChar w:fldCharType="separate"/>
    </w:r>
    <w:r w:rsidRPr="00FA43B4">
      <w:rPr>
        <w:rFonts w:ascii="Arial" w:hAnsi="Arial" w:cs="Arial"/>
        <w:b/>
        <w:bCs/>
        <w:sz w:val="24"/>
      </w:rPr>
      <w:t>5</w:t>
    </w:r>
    <w:r w:rsidRPr="00FA43B4">
      <w:rPr>
        <w:rFonts w:ascii="Arial" w:hAnsi="Arial" w:cs="Arial"/>
        <w:b/>
        <w:bCs/>
        <w:sz w:val="24"/>
      </w:rPr>
      <w:fldChar w:fldCharType="end"/>
    </w:r>
    <w:r w:rsidRPr="00FA43B4">
      <w:rPr>
        <w:rFonts w:ascii="Arial" w:hAnsi="Arial" w:cs="Arial"/>
        <w:sz w:val="24"/>
      </w:rPr>
      <w:t xml:space="preserve"> of </w:t>
    </w:r>
    <w:r w:rsidRPr="00FA43B4">
      <w:rPr>
        <w:rFonts w:ascii="Arial" w:hAnsi="Arial" w:cs="Arial"/>
        <w:b/>
        <w:bCs/>
        <w:sz w:val="24"/>
      </w:rPr>
      <w:fldChar w:fldCharType="begin"/>
    </w:r>
    <w:r w:rsidRPr="00FA43B4">
      <w:rPr>
        <w:rFonts w:ascii="Arial" w:hAnsi="Arial" w:cs="Arial"/>
        <w:b/>
        <w:bCs/>
        <w:sz w:val="24"/>
      </w:rPr>
      <w:instrText xml:space="preserve"> NUMPAGES  \* Arabic  \* MERGEFORMAT </w:instrText>
    </w:r>
    <w:r w:rsidRPr="00FA43B4">
      <w:rPr>
        <w:rFonts w:ascii="Arial" w:hAnsi="Arial" w:cs="Arial"/>
        <w:b/>
        <w:bCs/>
        <w:sz w:val="24"/>
      </w:rPr>
      <w:fldChar w:fldCharType="separate"/>
    </w:r>
    <w:r w:rsidRPr="00FA43B4">
      <w:rPr>
        <w:rFonts w:ascii="Arial" w:hAnsi="Arial" w:cs="Arial"/>
        <w:b/>
        <w:bCs/>
        <w:sz w:val="24"/>
      </w:rPr>
      <w:t>6</w:t>
    </w:r>
    <w:r w:rsidRPr="00FA43B4">
      <w:rPr>
        <w:rFonts w:ascii="Arial" w:hAnsi="Arial" w:cs="Arial"/>
        <w:b/>
        <w:bCs/>
        <w:sz w:val="24"/>
      </w:rPr>
      <w:fldChar w:fldCharType="end"/>
    </w:r>
  </w:p>
  <w:p w14:paraId="61A718AB" w14:textId="77777777" w:rsidR="00FA43B4" w:rsidRDefault="00FA4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07D84AF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4EAA409E"/>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E7009E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646C11D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C6C63E8"/>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E65C1C8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5336D772"/>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D93C89D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038A1D8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8009C9"/>
    <w:multiLevelType w:val="multilevel"/>
    <w:tmpl w:val="E7C4DDB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5003727"/>
    <w:multiLevelType w:val="hybridMultilevel"/>
    <w:tmpl w:val="587E493C"/>
    <w:lvl w:ilvl="0" w:tplc="0A98D86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2869E2"/>
    <w:multiLevelType w:val="hybridMultilevel"/>
    <w:tmpl w:val="C95EC99E"/>
    <w:lvl w:ilvl="0" w:tplc="3ACAE0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DF421C"/>
    <w:multiLevelType w:val="hybridMultilevel"/>
    <w:tmpl w:val="DEDE711A"/>
    <w:lvl w:ilvl="0" w:tplc="D4789C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E8B7BE3"/>
    <w:multiLevelType w:val="multilevel"/>
    <w:tmpl w:val="74A8F098"/>
    <w:lvl w:ilvl="0">
      <w:start w:val="1"/>
      <w:numFmt w:val="decimal"/>
      <w:pStyle w:val="Lyons"/>
      <w:suff w:val="nothing"/>
      <w:lvlText w:val="CHAPTER %1"/>
      <w:lvlJc w:val="left"/>
      <w:pPr>
        <w:ind w:left="900" w:firstLine="0"/>
      </w:pPr>
      <w:rPr>
        <w:rFonts w:ascii="Univers" w:hAnsi="Univers" w:hint="default"/>
        <w:b w:val="0"/>
        <w:i w:val="0"/>
        <w:sz w:val="22"/>
      </w:rPr>
    </w:lvl>
    <w:lvl w:ilvl="1">
      <w:start w:val="1"/>
      <w:numFmt w:val="decimal"/>
      <w:isLgl/>
      <w:lvlText w:val="10-%1.%2"/>
      <w:lvlJc w:val="left"/>
      <w:pPr>
        <w:tabs>
          <w:tab w:val="num" w:pos="2340"/>
        </w:tabs>
        <w:ind w:left="900" w:firstLine="720"/>
      </w:pPr>
      <w:rPr>
        <w:rFonts w:ascii="CG Times" w:hAnsi="CG Times" w:hint="default"/>
        <w:b/>
        <w:i w:val="0"/>
        <w:sz w:val="24"/>
        <w:u w:val="none"/>
      </w:rPr>
    </w:lvl>
    <w:lvl w:ilvl="2">
      <w:start w:val="1"/>
      <w:numFmt w:val="decimal"/>
      <w:isLgl/>
      <w:lvlText w:val="%1.%2.%3."/>
      <w:lvlJc w:val="left"/>
      <w:pPr>
        <w:tabs>
          <w:tab w:val="num" w:pos="3060"/>
        </w:tabs>
        <w:ind w:left="900" w:firstLine="1440"/>
      </w:pPr>
      <w:rPr>
        <w:rFonts w:ascii="CG Times" w:hAnsi="CG Times" w:hint="default"/>
        <w:b w:val="0"/>
        <w:i w:val="0"/>
        <w:sz w:val="24"/>
      </w:rPr>
    </w:lvl>
    <w:lvl w:ilvl="3">
      <w:start w:val="1"/>
      <w:numFmt w:val="lowerLetter"/>
      <w:lvlText w:val="%4."/>
      <w:lvlJc w:val="left"/>
      <w:pPr>
        <w:tabs>
          <w:tab w:val="num" w:pos="3780"/>
        </w:tabs>
        <w:ind w:left="3780" w:hanging="720"/>
      </w:pPr>
      <w:rPr>
        <w:rFonts w:ascii="CG Times" w:hAnsi="CG Times" w:hint="default"/>
        <w:b w:val="0"/>
        <w:i w:val="0"/>
        <w:sz w:val="24"/>
      </w:rPr>
    </w:lvl>
    <w:lvl w:ilvl="4">
      <w:start w:val="1"/>
      <w:numFmt w:val="upperLetter"/>
      <w:lvlText w:val="(%5)"/>
      <w:lvlJc w:val="left"/>
      <w:pPr>
        <w:tabs>
          <w:tab w:val="num" w:pos="4140"/>
        </w:tabs>
        <w:ind w:left="2340" w:firstLine="1440"/>
      </w:pPr>
    </w:lvl>
    <w:lvl w:ilvl="5">
      <w:start w:val="1"/>
      <w:numFmt w:val="upperRoman"/>
      <w:lvlText w:val="(%6)"/>
      <w:lvlJc w:val="left"/>
      <w:pPr>
        <w:tabs>
          <w:tab w:val="num" w:pos="5220"/>
        </w:tabs>
        <w:ind w:left="3060" w:firstLine="1440"/>
      </w:pPr>
    </w:lvl>
    <w:lvl w:ilvl="6">
      <w:start w:val="1"/>
      <w:numFmt w:val="decimal"/>
      <w:lvlText w:val="(%7)"/>
      <w:lvlJc w:val="right"/>
      <w:pPr>
        <w:tabs>
          <w:tab w:val="num" w:pos="3420"/>
        </w:tabs>
        <w:ind w:left="900" w:firstLine="2160"/>
      </w:pPr>
    </w:lvl>
    <w:lvl w:ilvl="7">
      <w:start w:val="1"/>
      <w:numFmt w:val="lowerLetter"/>
      <w:lvlText w:val="%8."/>
      <w:lvlJc w:val="left"/>
      <w:pPr>
        <w:tabs>
          <w:tab w:val="num" w:pos="2340"/>
        </w:tabs>
        <w:ind w:left="2340" w:hanging="432"/>
      </w:pPr>
    </w:lvl>
    <w:lvl w:ilvl="8">
      <w:start w:val="1"/>
      <w:numFmt w:val="lowerRoman"/>
      <w:lvlText w:val="%9."/>
      <w:lvlJc w:val="right"/>
      <w:pPr>
        <w:tabs>
          <w:tab w:val="num" w:pos="2484"/>
        </w:tabs>
        <w:ind w:left="2484" w:hanging="144"/>
      </w:pPr>
    </w:lvl>
  </w:abstractNum>
  <w:abstractNum w:abstractNumId="14" w15:restartNumberingAfterBreak="0">
    <w:nsid w:val="64EF78E8"/>
    <w:multiLevelType w:val="hybridMultilevel"/>
    <w:tmpl w:val="934AEBD8"/>
    <w:lvl w:ilvl="0" w:tplc="35D0D9D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34910928">
    <w:abstractNumId w:val="8"/>
  </w:num>
  <w:num w:numId="2" w16cid:durableId="496580420">
    <w:abstractNumId w:val="7"/>
  </w:num>
  <w:num w:numId="3" w16cid:durableId="633101497">
    <w:abstractNumId w:val="6"/>
  </w:num>
  <w:num w:numId="4" w16cid:durableId="1583030166">
    <w:abstractNumId w:val="5"/>
  </w:num>
  <w:num w:numId="5" w16cid:durableId="1702589699">
    <w:abstractNumId w:val="4"/>
  </w:num>
  <w:num w:numId="6" w16cid:durableId="1771700989">
    <w:abstractNumId w:val="3"/>
  </w:num>
  <w:num w:numId="7" w16cid:durableId="1153990434">
    <w:abstractNumId w:val="2"/>
  </w:num>
  <w:num w:numId="8" w16cid:durableId="920480439">
    <w:abstractNumId w:val="1"/>
  </w:num>
  <w:num w:numId="9" w16cid:durableId="565143010">
    <w:abstractNumId w:val="0"/>
  </w:num>
  <w:num w:numId="10" w16cid:durableId="1210846016">
    <w:abstractNumId w:val="9"/>
  </w:num>
  <w:num w:numId="11" w16cid:durableId="860360409">
    <w:abstractNumId w:val="13"/>
  </w:num>
  <w:num w:numId="12" w16cid:durableId="1728408288">
    <w:abstractNumId w:val="12"/>
  </w:num>
  <w:num w:numId="13" w16cid:durableId="882330255">
    <w:abstractNumId w:val="11"/>
  </w:num>
  <w:num w:numId="14" w16cid:durableId="495456457">
    <w:abstractNumId w:val="14"/>
  </w:num>
  <w:num w:numId="15" w16cid:durableId="2190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EB"/>
    <w:rsid w:val="00013C8D"/>
    <w:rsid w:val="000203A7"/>
    <w:rsid w:val="0004488A"/>
    <w:rsid w:val="00087ADF"/>
    <w:rsid w:val="000A300A"/>
    <w:rsid w:val="000A41EB"/>
    <w:rsid w:val="000B59F5"/>
    <w:rsid w:val="000D7399"/>
    <w:rsid w:val="00100984"/>
    <w:rsid w:val="00113F63"/>
    <w:rsid w:val="00123075"/>
    <w:rsid w:val="0012747A"/>
    <w:rsid w:val="00137E7D"/>
    <w:rsid w:val="00180712"/>
    <w:rsid w:val="001A4E3A"/>
    <w:rsid w:val="001C39E6"/>
    <w:rsid w:val="001F572F"/>
    <w:rsid w:val="001F7A1F"/>
    <w:rsid w:val="00217205"/>
    <w:rsid w:val="002228C6"/>
    <w:rsid w:val="00240A33"/>
    <w:rsid w:val="0025392F"/>
    <w:rsid w:val="002673EC"/>
    <w:rsid w:val="00272213"/>
    <w:rsid w:val="00277996"/>
    <w:rsid w:val="002966C2"/>
    <w:rsid w:val="00297A45"/>
    <w:rsid w:val="002B24AA"/>
    <w:rsid w:val="002B6089"/>
    <w:rsid w:val="002C7D19"/>
    <w:rsid w:val="002F0E77"/>
    <w:rsid w:val="002F5446"/>
    <w:rsid w:val="002F7BC4"/>
    <w:rsid w:val="003018D3"/>
    <w:rsid w:val="00306A2A"/>
    <w:rsid w:val="00316A2A"/>
    <w:rsid w:val="00327549"/>
    <w:rsid w:val="00356809"/>
    <w:rsid w:val="0036414D"/>
    <w:rsid w:val="00382C1A"/>
    <w:rsid w:val="00392D96"/>
    <w:rsid w:val="003A5639"/>
    <w:rsid w:val="003E45C9"/>
    <w:rsid w:val="0042355F"/>
    <w:rsid w:val="004408DF"/>
    <w:rsid w:val="00467841"/>
    <w:rsid w:val="00467FA0"/>
    <w:rsid w:val="00484729"/>
    <w:rsid w:val="00493F45"/>
    <w:rsid w:val="00497E2C"/>
    <w:rsid w:val="004A40FE"/>
    <w:rsid w:val="004E4AE1"/>
    <w:rsid w:val="004F6B30"/>
    <w:rsid w:val="00502D20"/>
    <w:rsid w:val="005346E1"/>
    <w:rsid w:val="00543AFB"/>
    <w:rsid w:val="00554D8D"/>
    <w:rsid w:val="005641CA"/>
    <w:rsid w:val="00567E70"/>
    <w:rsid w:val="00586C97"/>
    <w:rsid w:val="005A2A8A"/>
    <w:rsid w:val="005A6469"/>
    <w:rsid w:val="005B47E0"/>
    <w:rsid w:val="005E241A"/>
    <w:rsid w:val="005E3342"/>
    <w:rsid w:val="005E3802"/>
    <w:rsid w:val="005F7EBA"/>
    <w:rsid w:val="006146C5"/>
    <w:rsid w:val="00656CF6"/>
    <w:rsid w:val="006B4554"/>
    <w:rsid w:val="006E0F54"/>
    <w:rsid w:val="006E4930"/>
    <w:rsid w:val="006E54D1"/>
    <w:rsid w:val="006E685D"/>
    <w:rsid w:val="00707D30"/>
    <w:rsid w:val="0072237C"/>
    <w:rsid w:val="007304EE"/>
    <w:rsid w:val="00760E99"/>
    <w:rsid w:val="007677D9"/>
    <w:rsid w:val="007A7EE6"/>
    <w:rsid w:val="007C604E"/>
    <w:rsid w:val="007D499C"/>
    <w:rsid w:val="007E2A94"/>
    <w:rsid w:val="00811023"/>
    <w:rsid w:val="008202AC"/>
    <w:rsid w:val="00831F70"/>
    <w:rsid w:val="00857824"/>
    <w:rsid w:val="00861971"/>
    <w:rsid w:val="0086478A"/>
    <w:rsid w:val="00870F46"/>
    <w:rsid w:val="008E366A"/>
    <w:rsid w:val="008E63B0"/>
    <w:rsid w:val="009119F6"/>
    <w:rsid w:val="00937205"/>
    <w:rsid w:val="009404BB"/>
    <w:rsid w:val="009874E6"/>
    <w:rsid w:val="009A012A"/>
    <w:rsid w:val="00A156BB"/>
    <w:rsid w:val="00A20439"/>
    <w:rsid w:val="00A21A28"/>
    <w:rsid w:val="00A50C14"/>
    <w:rsid w:val="00A679C3"/>
    <w:rsid w:val="00A770D8"/>
    <w:rsid w:val="00A87121"/>
    <w:rsid w:val="00A95A15"/>
    <w:rsid w:val="00AA2C66"/>
    <w:rsid w:val="00AC6E88"/>
    <w:rsid w:val="00AF6B88"/>
    <w:rsid w:val="00B26796"/>
    <w:rsid w:val="00B35FC8"/>
    <w:rsid w:val="00B663AF"/>
    <w:rsid w:val="00BE087D"/>
    <w:rsid w:val="00BE4F74"/>
    <w:rsid w:val="00BE5A97"/>
    <w:rsid w:val="00BF2E7E"/>
    <w:rsid w:val="00BF7151"/>
    <w:rsid w:val="00C76C1D"/>
    <w:rsid w:val="00C86A83"/>
    <w:rsid w:val="00CD335A"/>
    <w:rsid w:val="00CE1355"/>
    <w:rsid w:val="00CF7A5A"/>
    <w:rsid w:val="00D01332"/>
    <w:rsid w:val="00D07F90"/>
    <w:rsid w:val="00D11644"/>
    <w:rsid w:val="00D26436"/>
    <w:rsid w:val="00D430F4"/>
    <w:rsid w:val="00D96814"/>
    <w:rsid w:val="00DB2A23"/>
    <w:rsid w:val="00DF5CCF"/>
    <w:rsid w:val="00E13134"/>
    <w:rsid w:val="00E2533B"/>
    <w:rsid w:val="00E51DCA"/>
    <w:rsid w:val="00E646F1"/>
    <w:rsid w:val="00E77321"/>
    <w:rsid w:val="00E960C8"/>
    <w:rsid w:val="00EB41A9"/>
    <w:rsid w:val="00EC03FA"/>
    <w:rsid w:val="00EF5205"/>
    <w:rsid w:val="00F03334"/>
    <w:rsid w:val="00F522C0"/>
    <w:rsid w:val="00FA43B4"/>
    <w:rsid w:val="00FD502E"/>
    <w:rsid w:val="00FD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652D"/>
  <w15:docId w15:val="{AC64B60B-EFD4-40AC-85E8-C5506956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119536ae-2c90-4bc7-9ce1-c626d573dda1">
    <w:name w:val="Normal Table_119536ae-2c90-4bc7-9ce1-c626d573dda1"/>
    <w:uiPriority w:val="99"/>
    <w:semiHidden/>
    <w:unhideWhenUsed/>
    <w:tblPr>
      <w:tblInd w:w="0" w:type="dxa"/>
      <w:tblCellMar>
        <w:top w:w="0" w:type="dxa"/>
        <w:left w:w="108" w:type="dxa"/>
        <w:bottom w:w="0" w:type="dxa"/>
        <w:right w:w="108" w:type="dxa"/>
      </w:tblCellMar>
    </w:tblPr>
  </w:style>
  <w:style w:type="table" w:styleId="TableGrid">
    <w:name w:val="Table Grid"/>
    <w:basedOn w:val="NormalTable119536ae-2c90-4bc7-9ce1-c626d573dda1"/>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1a3849b-a804-4a41-b01e-5c0771a781e1">
    <w:name w:val="Normal Table_71a3849b-a804-4a41-b01e-5c0771a781e1"/>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1a3849b-a804-4a41-b01e-5c0771a781e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422644dc-8e5d-4843-af6e-f93e8d645837">
    <w:name w:val="Normal Table_422644dc-8e5d-4843-af6e-f93e8d645837"/>
    <w:uiPriority w:val="99"/>
    <w:semiHidden/>
    <w:unhideWhenUsed/>
    <w:tblPr>
      <w:tblInd w:w="0" w:type="dxa"/>
      <w:tblCellMar>
        <w:top w:w="0" w:type="dxa"/>
        <w:left w:w="108" w:type="dxa"/>
        <w:bottom w:w="0" w:type="dxa"/>
        <w:right w:w="108" w:type="dxa"/>
      </w:tblCellMar>
    </w:tblPr>
  </w:style>
  <w:style w:type="table" w:customStyle="1" w:styleId="Table1646a403c-7aa1-4378-b08d-869d1476e6f8">
    <w:name w:val="Table 1_646a403c-7aa1-4378-b08d-869d1476e6f8"/>
    <w:basedOn w:val="NormalTable422644dc-8e5d-4843-af6e-f93e8d64583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646a403c-7aa1-4378-b08d-869d1476e6f8"/>
    <w:uiPriority w:val="99"/>
    <w:tblPr>
      <w:tblInd w:w="590" w:type="dxa"/>
    </w:tblPr>
    <w:tcPr>
      <w:shd w:val="clear" w:color="auto" w:fill="auto"/>
    </w:tcPr>
  </w:style>
  <w:style w:type="table" w:customStyle="1" w:styleId="NormalTable51c00f15-cf9c-41b0-8dae-461be145b624">
    <w:name w:val="Normal Table_51c00f15-cf9c-41b0-8dae-461be145b624"/>
    <w:uiPriority w:val="99"/>
    <w:semiHidden/>
    <w:unhideWhenUsed/>
    <w:tblPr>
      <w:tblInd w:w="0" w:type="dxa"/>
      <w:tblCellMar>
        <w:top w:w="0" w:type="dxa"/>
        <w:left w:w="108" w:type="dxa"/>
        <w:bottom w:w="0" w:type="dxa"/>
        <w:right w:w="108" w:type="dxa"/>
      </w:tblCellMar>
    </w:tblPr>
  </w:style>
  <w:style w:type="table" w:customStyle="1" w:styleId="Table137d128c3-f3af-4b16-acb0-559bad0701bf">
    <w:name w:val="Table 1_37d128c3-f3af-4b16-acb0-559bad0701bf"/>
    <w:basedOn w:val="NormalTable51c00f15-cf9c-41b0-8dae-461be145b62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2376033-c63e-4a96-98e4-407c84da36f9">
    <w:name w:val="Table 2_32376033-c63e-4a96-98e4-407c84da36f9"/>
    <w:basedOn w:val="Table137d128c3-f3af-4b16-acb0-559bad0701bf"/>
    <w:uiPriority w:val="99"/>
    <w:tblPr>
      <w:tblInd w:w="590" w:type="dxa"/>
    </w:tblPr>
    <w:tcPr>
      <w:shd w:val="clear" w:color="auto" w:fill="auto"/>
    </w:tcPr>
  </w:style>
  <w:style w:type="table" w:customStyle="1" w:styleId="Table3">
    <w:name w:val="Table 3"/>
    <w:basedOn w:val="Table232376033-c63e-4a96-98e4-407c84da36f9"/>
    <w:uiPriority w:val="99"/>
    <w:tblPr>
      <w:tblInd w:w="1066" w:type="dxa"/>
    </w:tblPr>
    <w:tcPr>
      <w:shd w:val="clear" w:color="auto" w:fill="auto"/>
    </w:tcPr>
  </w:style>
  <w:style w:type="table" w:customStyle="1" w:styleId="NormalTable1a85a0e7-4269-4ba8-bfa7-e5b7f357311f">
    <w:name w:val="Normal Table_1a85a0e7-4269-4ba8-bfa7-e5b7f357311f"/>
    <w:uiPriority w:val="99"/>
    <w:semiHidden/>
    <w:unhideWhenUsed/>
    <w:tblPr>
      <w:tblInd w:w="0" w:type="dxa"/>
      <w:tblCellMar>
        <w:top w:w="0" w:type="dxa"/>
        <w:left w:w="108" w:type="dxa"/>
        <w:bottom w:w="0" w:type="dxa"/>
        <w:right w:w="108" w:type="dxa"/>
      </w:tblCellMar>
    </w:tblPr>
  </w:style>
  <w:style w:type="table" w:customStyle="1" w:styleId="Table1da357797-72ca-4fc7-97ed-686c36498867">
    <w:name w:val="Table 1_da357797-72ca-4fc7-97ed-686c36498867"/>
    <w:basedOn w:val="NormalTable1a85a0e7-4269-4ba8-bfa7-e5b7f357311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30ff030-8008-4e2d-a169-b7e50475e451">
    <w:name w:val="Table 2_630ff030-8008-4e2d-a169-b7e50475e451"/>
    <w:basedOn w:val="Table1da357797-72ca-4fc7-97ed-686c36498867"/>
    <w:uiPriority w:val="99"/>
    <w:tblPr>
      <w:tblInd w:w="590" w:type="dxa"/>
    </w:tblPr>
    <w:tcPr>
      <w:shd w:val="clear" w:color="auto" w:fill="auto"/>
    </w:tcPr>
  </w:style>
  <w:style w:type="table" w:customStyle="1" w:styleId="Table35dfd913f-da60-4895-81e8-e2a7666bc06c">
    <w:name w:val="Table 3_5dfd913f-da60-4895-81e8-e2a7666bc06c"/>
    <w:basedOn w:val="Table2630ff030-8008-4e2d-a169-b7e50475e451"/>
    <w:uiPriority w:val="99"/>
    <w:tblPr>
      <w:tblInd w:w="1066" w:type="dxa"/>
    </w:tblPr>
    <w:tcPr>
      <w:shd w:val="clear" w:color="auto" w:fill="auto"/>
    </w:tcPr>
  </w:style>
  <w:style w:type="table" w:customStyle="1" w:styleId="Table4">
    <w:name w:val="Table 4"/>
    <w:basedOn w:val="Table35dfd913f-da60-4895-81e8-e2a7666bc06c"/>
    <w:uiPriority w:val="99"/>
    <w:tblPr>
      <w:tblInd w:w="1555" w:type="dxa"/>
    </w:tblPr>
    <w:tcPr>
      <w:shd w:val="clear" w:color="auto" w:fill="auto"/>
    </w:tcPr>
  </w:style>
  <w:style w:type="table" w:customStyle="1" w:styleId="NormalTable279232e4-8cea-43c1-af27-99c2bbcf54bd">
    <w:name w:val="Normal Table_279232e4-8cea-43c1-af27-99c2bbcf54bd"/>
    <w:uiPriority w:val="99"/>
    <w:semiHidden/>
    <w:unhideWhenUsed/>
    <w:tblPr>
      <w:tblInd w:w="0" w:type="dxa"/>
      <w:tblCellMar>
        <w:top w:w="0" w:type="dxa"/>
        <w:left w:w="108" w:type="dxa"/>
        <w:bottom w:w="0" w:type="dxa"/>
        <w:right w:w="108" w:type="dxa"/>
      </w:tblCellMar>
    </w:tblPr>
  </w:style>
  <w:style w:type="table" w:customStyle="1" w:styleId="Table1a35ff0b9-632b-4a02-85b8-de9885402412">
    <w:name w:val="Table 1_a35ff0b9-632b-4a02-85b8-de9885402412"/>
    <w:basedOn w:val="NormalTable279232e4-8cea-43c1-af27-99c2bbcf54b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a24ba3a-ec15-4474-9d95-907955b0eeaa">
    <w:name w:val="Table 2_fa24ba3a-ec15-4474-9d95-907955b0eeaa"/>
    <w:basedOn w:val="Table1a35ff0b9-632b-4a02-85b8-de9885402412"/>
    <w:uiPriority w:val="99"/>
    <w:tblPr>
      <w:tblInd w:w="590" w:type="dxa"/>
    </w:tblPr>
    <w:tcPr>
      <w:shd w:val="clear" w:color="auto" w:fill="auto"/>
    </w:tcPr>
  </w:style>
  <w:style w:type="table" w:customStyle="1" w:styleId="Table3e7d54f48-31cc-48d3-8dc6-3fb96984ed26">
    <w:name w:val="Table 3_e7d54f48-31cc-48d3-8dc6-3fb96984ed26"/>
    <w:basedOn w:val="Table2fa24ba3a-ec15-4474-9d95-907955b0eeaa"/>
    <w:uiPriority w:val="99"/>
    <w:tblPr>
      <w:tblInd w:w="1066" w:type="dxa"/>
    </w:tblPr>
    <w:tcPr>
      <w:shd w:val="clear" w:color="auto" w:fill="auto"/>
    </w:tcPr>
  </w:style>
  <w:style w:type="table" w:customStyle="1" w:styleId="Table425e0d871-cdcf-4b13-a2ee-e15233814042">
    <w:name w:val="Table 4_25e0d871-cdcf-4b13-a2ee-e15233814042"/>
    <w:basedOn w:val="Table3e7d54f48-31cc-48d3-8dc6-3fb96984ed26"/>
    <w:uiPriority w:val="99"/>
    <w:tblPr>
      <w:tblInd w:w="1555" w:type="dxa"/>
    </w:tblPr>
    <w:tcPr>
      <w:shd w:val="clear" w:color="auto" w:fill="auto"/>
    </w:tcPr>
  </w:style>
  <w:style w:type="table" w:customStyle="1" w:styleId="Table5">
    <w:name w:val="Table 5"/>
    <w:basedOn w:val="Table425e0d871-cdcf-4b13-a2ee-e15233814042"/>
    <w:uiPriority w:val="99"/>
    <w:tblPr>
      <w:tblInd w:w="2030" w:type="dxa"/>
    </w:tblPr>
    <w:tcPr>
      <w:shd w:val="clear" w:color="auto" w:fill="auto"/>
    </w:tcPr>
  </w:style>
  <w:style w:type="table" w:customStyle="1" w:styleId="NormalTable4d35afc9-ae99-4ee1-b60c-366f46870ec4">
    <w:name w:val="Normal Table_4d35afc9-ae99-4ee1-b60c-366f46870ec4"/>
    <w:uiPriority w:val="99"/>
    <w:semiHidden/>
    <w:unhideWhenUsed/>
    <w:tblPr>
      <w:tblInd w:w="0" w:type="dxa"/>
      <w:tblCellMar>
        <w:top w:w="0" w:type="dxa"/>
        <w:left w:w="108" w:type="dxa"/>
        <w:bottom w:w="0" w:type="dxa"/>
        <w:right w:w="108" w:type="dxa"/>
      </w:tblCellMar>
    </w:tblPr>
  </w:style>
  <w:style w:type="table" w:customStyle="1" w:styleId="Table10ade64b4-a009-4a36-b043-4695b917ccb9">
    <w:name w:val="Table 1_0ade64b4-a009-4a36-b043-4695b917ccb9"/>
    <w:basedOn w:val="NormalTable4d35afc9-ae99-4ee1-b60c-366f46870ec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49b74a4-90c5-4101-8b07-b3e210b82f2b">
    <w:name w:val="Table 2_c49b74a4-90c5-4101-8b07-b3e210b82f2b"/>
    <w:basedOn w:val="Table10ade64b4-a009-4a36-b043-4695b917ccb9"/>
    <w:uiPriority w:val="99"/>
    <w:tblPr>
      <w:tblInd w:w="590" w:type="dxa"/>
    </w:tblPr>
    <w:tcPr>
      <w:shd w:val="clear" w:color="auto" w:fill="auto"/>
    </w:tcPr>
  </w:style>
  <w:style w:type="table" w:customStyle="1" w:styleId="Table39d1a6617-ffcd-407f-9e50-a5452b9348f3">
    <w:name w:val="Table 3_9d1a6617-ffcd-407f-9e50-a5452b9348f3"/>
    <w:basedOn w:val="Table2c49b74a4-90c5-4101-8b07-b3e210b82f2b"/>
    <w:uiPriority w:val="99"/>
    <w:tblPr>
      <w:tblInd w:w="1066" w:type="dxa"/>
    </w:tblPr>
    <w:tcPr>
      <w:shd w:val="clear" w:color="auto" w:fill="auto"/>
    </w:tcPr>
  </w:style>
  <w:style w:type="table" w:customStyle="1" w:styleId="Table43261f645-05de-46c2-ad68-9a89762c2452">
    <w:name w:val="Table 4_3261f645-05de-46c2-ad68-9a89762c2452"/>
    <w:basedOn w:val="Table39d1a6617-ffcd-407f-9e50-a5452b9348f3"/>
    <w:uiPriority w:val="99"/>
    <w:tblPr>
      <w:tblInd w:w="1555" w:type="dxa"/>
    </w:tblPr>
    <w:tcPr>
      <w:shd w:val="clear" w:color="auto" w:fill="auto"/>
    </w:tcPr>
  </w:style>
  <w:style w:type="table" w:customStyle="1" w:styleId="Table5113e312b-3ebd-4b3f-9e39-f7190446da27">
    <w:name w:val="Table 5_113e312b-3ebd-4b3f-9e39-f7190446da27"/>
    <w:basedOn w:val="Table43261f645-05de-46c2-ad68-9a89762c2452"/>
    <w:uiPriority w:val="99"/>
    <w:tblPr>
      <w:tblInd w:w="2030" w:type="dxa"/>
    </w:tblPr>
    <w:tcPr>
      <w:shd w:val="clear" w:color="auto" w:fill="auto"/>
    </w:tcPr>
  </w:style>
  <w:style w:type="table" w:customStyle="1" w:styleId="Table6">
    <w:name w:val="Table 6"/>
    <w:basedOn w:val="Table5113e312b-3ebd-4b3f-9e39-f7190446da27"/>
    <w:uiPriority w:val="99"/>
    <w:tblPr>
      <w:tblInd w:w="2506" w:type="dxa"/>
      <w:tblCellMar>
        <w:left w:w="115" w:type="dxa"/>
        <w:right w:w="115" w:type="dxa"/>
      </w:tblCellMar>
    </w:tblPr>
    <w:tcPr>
      <w:shd w:val="clear" w:color="auto" w:fill="auto"/>
    </w:tcPr>
  </w:style>
  <w:style w:type="table" w:customStyle="1" w:styleId="NormalTable24eec33b-b647-406c-86b3-c8a2e84fffc3">
    <w:name w:val="Normal Table_24eec33b-b647-406c-86b3-c8a2e84fffc3"/>
    <w:uiPriority w:val="99"/>
    <w:semiHidden/>
    <w:unhideWhenUsed/>
    <w:tblPr>
      <w:tblInd w:w="0" w:type="dxa"/>
      <w:tblCellMar>
        <w:top w:w="0" w:type="dxa"/>
        <w:left w:w="108" w:type="dxa"/>
        <w:bottom w:w="0" w:type="dxa"/>
        <w:right w:w="108" w:type="dxa"/>
      </w:tblCellMar>
    </w:tblPr>
  </w:style>
  <w:style w:type="table" w:customStyle="1" w:styleId="Table10a704321-87b3-40bf-aa05-3db01955c84e">
    <w:name w:val="Table 1_0a704321-87b3-40bf-aa05-3db01955c84e"/>
    <w:basedOn w:val="NormalTable24eec33b-b647-406c-86b3-c8a2e84fffc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2981363-dbf1-4b7f-a8e4-ca93849059fa">
    <w:name w:val="Table 2_72981363-dbf1-4b7f-a8e4-ca93849059fa"/>
    <w:basedOn w:val="Table10a704321-87b3-40bf-aa05-3db01955c84e"/>
    <w:uiPriority w:val="99"/>
    <w:tblPr>
      <w:tblInd w:w="590" w:type="dxa"/>
    </w:tblPr>
    <w:tcPr>
      <w:shd w:val="clear" w:color="auto" w:fill="auto"/>
    </w:tcPr>
  </w:style>
  <w:style w:type="table" w:customStyle="1" w:styleId="Table35d31c168-6899-45f6-b8d7-e663e4b0fe81">
    <w:name w:val="Table 3_5d31c168-6899-45f6-b8d7-e663e4b0fe81"/>
    <w:basedOn w:val="Table272981363-dbf1-4b7f-a8e4-ca93849059fa"/>
    <w:uiPriority w:val="99"/>
    <w:tblPr>
      <w:tblInd w:w="1066" w:type="dxa"/>
    </w:tblPr>
    <w:tcPr>
      <w:shd w:val="clear" w:color="auto" w:fill="auto"/>
    </w:tcPr>
  </w:style>
  <w:style w:type="table" w:customStyle="1" w:styleId="Table4778936de-bbcb-4264-887b-2a1fd4c30110">
    <w:name w:val="Table 4_778936de-bbcb-4264-887b-2a1fd4c30110"/>
    <w:basedOn w:val="Table35d31c168-6899-45f6-b8d7-e663e4b0fe81"/>
    <w:uiPriority w:val="99"/>
    <w:tblPr>
      <w:tblInd w:w="1555" w:type="dxa"/>
    </w:tblPr>
    <w:tcPr>
      <w:shd w:val="clear" w:color="auto" w:fill="auto"/>
    </w:tcPr>
  </w:style>
  <w:style w:type="table" w:customStyle="1" w:styleId="Table53d59c1e3-2cd8-4580-b3a2-c71642703159">
    <w:name w:val="Table 5_3d59c1e3-2cd8-4580-b3a2-c71642703159"/>
    <w:basedOn w:val="Table4778936de-bbcb-4264-887b-2a1fd4c30110"/>
    <w:uiPriority w:val="99"/>
    <w:tblPr>
      <w:tblInd w:w="2030" w:type="dxa"/>
    </w:tblPr>
    <w:tcPr>
      <w:shd w:val="clear" w:color="auto" w:fill="auto"/>
    </w:tcPr>
  </w:style>
  <w:style w:type="table" w:customStyle="1" w:styleId="Table6b7fadb46-a0ab-457b-b4a7-18d9b6cf3925">
    <w:name w:val="Table 6_b7fadb46-a0ab-457b-b4a7-18d9b6cf3925"/>
    <w:basedOn w:val="Table53d59c1e3-2cd8-4580-b3a2-c71642703159"/>
    <w:uiPriority w:val="99"/>
    <w:tblPr>
      <w:tblInd w:w="2506" w:type="dxa"/>
      <w:tblCellMar>
        <w:left w:w="115" w:type="dxa"/>
        <w:right w:w="115" w:type="dxa"/>
      </w:tblCellMar>
    </w:tblPr>
    <w:tcPr>
      <w:shd w:val="clear" w:color="auto" w:fill="auto"/>
    </w:tcPr>
  </w:style>
  <w:style w:type="table" w:customStyle="1" w:styleId="Table7">
    <w:name w:val="Table 7"/>
    <w:basedOn w:val="Table6b7fadb46-a0ab-457b-b4a7-18d9b6cf3925"/>
    <w:uiPriority w:val="99"/>
    <w:tblPr>
      <w:tblInd w:w="2995" w:type="dxa"/>
    </w:tblPr>
    <w:tcPr>
      <w:shd w:val="clear" w:color="auto" w:fill="auto"/>
    </w:tcPr>
  </w:style>
  <w:style w:type="table" w:customStyle="1" w:styleId="NormalTable2af1332f-3c0f-44ea-8e4d-fe274980fd92">
    <w:name w:val="Normal Table_2af1332f-3c0f-44ea-8e4d-fe274980fd92"/>
    <w:uiPriority w:val="99"/>
    <w:semiHidden/>
    <w:unhideWhenUsed/>
    <w:tblPr>
      <w:tblInd w:w="0" w:type="dxa"/>
      <w:tblCellMar>
        <w:top w:w="0" w:type="dxa"/>
        <w:left w:w="108" w:type="dxa"/>
        <w:bottom w:w="0" w:type="dxa"/>
        <w:right w:w="108" w:type="dxa"/>
      </w:tblCellMar>
    </w:tblPr>
  </w:style>
  <w:style w:type="table" w:customStyle="1" w:styleId="Table1e9aabe6c-37bc-41e4-8e35-82e8a9499e28">
    <w:name w:val="Table 1_e9aabe6c-37bc-41e4-8e35-82e8a9499e28"/>
    <w:basedOn w:val="NormalTable2af1332f-3c0f-44ea-8e4d-fe274980fd9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103f9be-5987-4857-ae6f-01a75a01befd">
    <w:name w:val="Table 2_e103f9be-5987-4857-ae6f-01a75a01befd"/>
    <w:basedOn w:val="Table1e9aabe6c-37bc-41e4-8e35-82e8a9499e28"/>
    <w:uiPriority w:val="99"/>
    <w:tblPr>
      <w:tblInd w:w="590" w:type="dxa"/>
    </w:tblPr>
    <w:tcPr>
      <w:shd w:val="clear" w:color="auto" w:fill="auto"/>
    </w:tcPr>
  </w:style>
  <w:style w:type="table" w:customStyle="1" w:styleId="Table310fea9e5-f92c-4aba-ab54-1bbdc51aeaa5">
    <w:name w:val="Table 3_10fea9e5-f92c-4aba-ab54-1bbdc51aeaa5"/>
    <w:basedOn w:val="Table2e103f9be-5987-4857-ae6f-01a75a01befd"/>
    <w:uiPriority w:val="99"/>
    <w:tblPr>
      <w:tblInd w:w="1066" w:type="dxa"/>
    </w:tblPr>
    <w:tcPr>
      <w:shd w:val="clear" w:color="auto" w:fill="auto"/>
    </w:tcPr>
  </w:style>
  <w:style w:type="table" w:customStyle="1" w:styleId="Table4c30cab4c-ab36-43e2-b019-53a510eb60de">
    <w:name w:val="Table 4_c30cab4c-ab36-43e2-b019-53a510eb60de"/>
    <w:basedOn w:val="Table310fea9e5-f92c-4aba-ab54-1bbdc51aeaa5"/>
    <w:uiPriority w:val="99"/>
    <w:tblPr>
      <w:tblInd w:w="1555" w:type="dxa"/>
    </w:tblPr>
    <w:tcPr>
      <w:shd w:val="clear" w:color="auto" w:fill="auto"/>
    </w:tcPr>
  </w:style>
  <w:style w:type="table" w:customStyle="1" w:styleId="Table57a0d8f73-9b4d-433c-8559-ab8eb578529c">
    <w:name w:val="Table 5_7a0d8f73-9b4d-433c-8559-ab8eb578529c"/>
    <w:basedOn w:val="Table4c30cab4c-ab36-43e2-b019-53a510eb60de"/>
    <w:uiPriority w:val="99"/>
    <w:tblPr>
      <w:tblInd w:w="2030" w:type="dxa"/>
    </w:tblPr>
    <w:tcPr>
      <w:shd w:val="clear" w:color="auto" w:fill="auto"/>
    </w:tcPr>
  </w:style>
  <w:style w:type="table" w:customStyle="1" w:styleId="Table64b2e5fd3-1754-4f6d-875b-f7274cb75d42">
    <w:name w:val="Table 6_4b2e5fd3-1754-4f6d-875b-f7274cb75d42"/>
    <w:basedOn w:val="Table57a0d8f73-9b4d-433c-8559-ab8eb578529c"/>
    <w:uiPriority w:val="99"/>
    <w:tblPr>
      <w:tblInd w:w="2506" w:type="dxa"/>
      <w:tblCellMar>
        <w:left w:w="115" w:type="dxa"/>
        <w:right w:w="115" w:type="dxa"/>
      </w:tblCellMar>
    </w:tblPr>
    <w:tcPr>
      <w:shd w:val="clear" w:color="auto" w:fill="auto"/>
    </w:tcPr>
  </w:style>
  <w:style w:type="table" w:customStyle="1" w:styleId="Table79602b6d7-53f8-4f4b-b622-d6382c13fb08">
    <w:name w:val="Table 7_9602b6d7-53f8-4f4b-b622-d6382c13fb08"/>
    <w:basedOn w:val="Table64b2e5fd3-1754-4f6d-875b-f7274cb75d42"/>
    <w:uiPriority w:val="99"/>
    <w:tblPr>
      <w:tblInd w:w="2995" w:type="dxa"/>
    </w:tblPr>
    <w:tcPr>
      <w:shd w:val="clear" w:color="auto" w:fill="auto"/>
    </w:tcPr>
  </w:style>
  <w:style w:type="table" w:customStyle="1" w:styleId="Table8">
    <w:name w:val="Table 8"/>
    <w:basedOn w:val="Table79602b6d7-53f8-4f4b-b622-d6382c13fb08"/>
    <w:uiPriority w:val="99"/>
    <w:tblPr>
      <w:tblInd w:w="3470" w:type="dxa"/>
    </w:tblPr>
    <w:tcPr>
      <w:shd w:val="clear" w:color="auto" w:fill="auto"/>
    </w:tcPr>
  </w:style>
  <w:style w:type="table" w:customStyle="1" w:styleId="NormalTable91df8b22-7f40-4ea7-b87b-557facb094aa">
    <w:name w:val="Normal Table_91df8b22-7f40-4ea7-b87b-557facb094aa"/>
    <w:uiPriority w:val="99"/>
    <w:semiHidden/>
    <w:unhideWhenUsed/>
    <w:tblPr>
      <w:tblInd w:w="0" w:type="dxa"/>
      <w:tblCellMar>
        <w:top w:w="0" w:type="dxa"/>
        <w:left w:w="108" w:type="dxa"/>
        <w:bottom w:w="0" w:type="dxa"/>
        <w:right w:w="108" w:type="dxa"/>
      </w:tblCellMar>
    </w:tblPr>
  </w:style>
  <w:style w:type="table" w:customStyle="1" w:styleId="Table10e43e0f0-4b4d-4d17-9d9c-a23a7f38cdb4">
    <w:name w:val="Table 1_0e43e0f0-4b4d-4d17-9d9c-a23a7f38cdb4"/>
    <w:basedOn w:val="NormalTable91df8b22-7f40-4ea7-b87b-557facb094a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c7eca75-35eb-451e-a3f9-d5fffeecc239">
    <w:name w:val="Table 2_8c7eca75-35eb-451e-a3f9-d5fffeecc239"/>
    <w:basedOn w:val="Table10e43e0f0-4b4d-4d17-9d9c-a23a7f38cdb4"/>
    <w:uiPriority w:val="99"/>
    <w:tblPr>
      <w:tblInd w:w="590" w:type="dxa"/>
    </w:tblPr>
    <w:tcPr>
      <w:shd w:val="clear" w:color="auto" w:fill="auto"/>
    </w:tcPr>
  </w:style>
  <w:style w:type="table" w:customStyle="1" w:styleId="Table33e9142c1-05fa-457d-908d-bbe8b0c67cf4">
    <w:name w:val="Table 3_3e9142c1-05fa-457d-908d-bbe8b0c67cf4"/>
    <w:basedOn w:val="Table28c7eca75-35eb-451e-a3f9-d5fffeecc239"/>
    <w:uiPriority w:val="99"/>
    <w:tblPr>
      <w:tblInd w:w="1066" w:type="dxa"/>
    </w:tblPr>
    <w:tcPr>
      <w:shd w:val="clear" w:color="auto" w:fill="auto"/>
    </w:tcPr>
  </w:style>
  <w:style w:type="table" w:customStyle="1" w:styleId="Table4afde62d3-2cba-400c-9546-7348d45e9aa5">
    <w:name w:val="Table 4_afde62d3-2cba-400c-9546-7348d45e9aa5"/>
    <w:basedOn w:val="Table33e9142c1-05fa-457d-908d-bbe8b0c67cf4"/>
    <w:uiPriority w:val="99"/>
    <w:tblPr>
      <w:tblInd w:w="1555" w:type="dxa"/>
    </w:tblPr>
    <w:tcPr>
      <w:shd w:val="clear" w:color="auto" w:fill="auto"/>
    </w:tcPr>
  </w:style>
  <w:style w:type="table" w:customStyle="1" w:styleId="Table57d12f0ca-bcbf-4412-a332-c2c83c63c9ff">
    <w:name w:val="Table 5_7d12f0ca-bcbf-4412-a332-c2c83c63c9ff"/>
    <w:basedOn w:val="Table4afde62d3-2cba-400c-9546-7348d45e9aa5"/>
    <w:uiPriority w:val="99"/>
    <w:tblPr>
      <w:tblInd w:w="2030" w:type="dxa"/>
    </w:tblPr>
    <w:tcPr>
      <w:shd w:val="clear" w:color="auto" w:fill="auto"/>
    </w:tcPr>
  </w:style>
  <w:style w:type="table" w:customStyle="1" w:styleId="Table68991bb2f-9f1b-4d19-8621-23a54e320d83">
    <w:name w:val="Table 6_8991bb2f-9f1b-4d19-8621-23a54e320d83"/>
    <w:basedOn w:val="Table57d12f0ca-bcbf-4412-a332-c2c83c63c9ff"/>
    <w:uiPriority w:val="99"/>
    <w:tblPr>
      <w:tblInd w:w="2506" w:type="dxa"/>
      <w:tblCellMar>
        <w:left w:w="115" w:type="dxa"/>
        <w:right w:w="115" w:type="dxa"/>
      </w:tblCellMar>
    </w:tblPr>
    <w:tcPr>
      <w:shd w:val="clear" w:color="auto" w:fill="auto"/>
    </w:tcPr>
  </w:style>
  <w:style w:type="table" w:customStyle="1" w:styleId="Table72c916e39-0301-4e65-ad51-0d0466526af9">
    <w:name w:val="Table 7_2c916e39-0301-4e65-ad51-0d0466526af9"/>
    <w:basedOn w:val="Table68991bb2f-9f1b-4d19-8621-23a54e320d83"/>
    <w:uiPriority w:val="99"/>
    <w:tblPr>
      <w:tblInd w:w="2995" w:type="dxa"/>
    </w:tblPr>
    <w:tcPr>
      <w:shd w:val="clear" w:color="auto" w:fill="auto"/>
    </w:tcPr>
  </w:style>
  <w:style w:type="table" w:customStyle="1" w:styleId="Table8ac2b5a87-b848-475c-a133-2184ebc21456">
    <w:name w:val="Table 8_ac2b5a87-b848-475c-a133-2184ebc21456"/>
    <w:basedOn w:val="Table72c916e39-0301-4e65-ad51-0d0466526af9"/>
    <w:uiPriority w:val="99"/>
    <w:tblPr>
      <w:tblInd w:w="3470" w:type="dxa"/>
    </w:tblPr>
    <w:tcPr>
      <w:shd w:val="clear" w:color="auto" w:fill="auto"/>
    </w:tcPr>
  </w:style>
  <w:style w:type="table" w:customStyle="1" w:styleId="Table9">
    <w:name w:val="Table 9"/>
    <w:basedOn w:val="Table8ac2b5a87-b848-475c-a133-2184ebc21456"/>
    <w:uiPriority w:val="99"/>
    <w:tblPr>
      <w:tblInd w:w="3946" w:type="dxa"/>
    </w:tblPr>
    <w:tcPr>
      <w:shd w:val="clear" w:color="auto" w:fill="auto"/>
    </w:tcPr>
  </w:style>
  <w:style w:type="table" w:customStyle="1" w:styleId="NormalTable6b627c20-2e61-4b6f-870c-9f6fcdffbfa4">
    <w:name w:val="Normal Table_6b627c20-2e61-4b6f-870c-9f6fcdffbfa4"/>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b627c20-2e61-4b6f-870c-9f6fcdffbfa4"/>
    <w:uiPriority w:val="99"/>
    <w:pPr>
      <w:spacing w:before="0" w:after="0"/>
      <w:jc w:val="left"/>
    </w:pPr>
    <w:tblPr>
      <w:tblCellMar>
        <w:left w:w="0" w:type="dxa"/>
        <w:right w:w="0" w:type="dxa"/>
      </w:tblCellMar>
    </w:tblPr>
    <w:tcPr>
      <w:shd w:val="clear" w:color="auto" w:fill="auto"/>
    </w:tcPr>
  </w:style>
  <w:style w:type="table" w:customStyle="1" w:styleId="NormalTable87a1c4e8-4160-4b82-8db3-f294c46d09ff">
    <w:name w:val="Normal Table_87a1c4e8-4160-4b82-8db3-f294c46d09ff"/>
    <w:uiPriority w:val="99"/>
    <w:semiHidden/>
    <w:unhideWhenUsed/>
    <w:tblPr>
      <w:tblInd w:w="0" w:type="dxa"/>
      <w:tblCellMar>
        <w:top w:w="0" w:type="dxa"/>
        <w:left w:w="108" w:type="dxa"/>
        <w:bottom w:w="0" w:type="dxa"/>
        <w:right w:w="108" w:type="dxa"/>
      </w:tblCellMar>
    </w:tblPr>
  </w:style>
  <w:style w:type="table" w:customStyle="1" w:styleId="TableNoRule17cfaa810-5559-4124-9b8c-b12b06b8e3fe">
    <w:name w:val="Table NoRule 1_7cfaa810-5559-4124-9b8c-b12b06b8e3fe"/>
    <w:basedOn w:val="NormalTable87a1c4e8-4160-4b82-8db3-f294c46d09ff"/>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7cfaa810-5559-4124-9b8c-b12b06b8e3fe"/>
    <w:uiPriority w:val="99"/>
    <w:tblPr>
      <w:tblInd w:w="475" w:type="dxa"/>
    </w:tblPr>
    <w:tcPr>
      <w:shd w:val="clear" w:color="auto" w:fill="auto"/>
    </w:tcPr>
  </w:style>
  <w:style w:type="table" w:customStyle="1" w:styleId="NormalTableac7871bc-7d86-4a4f-8666-ed94aa6ecfdf">
    <w:name w:val="Normal Table_ac7871bc-7d86-4a4f-8666-ed94aa6ecfdf"/>
    <w:uiPriority w:val="99"/>
    <w:semiHidden/>
    <w:unhideWhenUsed/>
    <w:tblPr>
      <w:tblInd w:w="0" w:type="dxa"/>
      <w:tblCellMar>
        <w:top w:w="0" w:type="dxa"/>
        <w:left w:w="108" w:type="dxa"/>
        <w:bottom w:w="0" w:type="dxa"/>
        <w:right w:w="108" w:type="dxa"/>
      </w:tblCellMar>
    </w:tblPr>
  </w:style>
  <w:style w:type="table" w:customStyle="1" w:styleId="TableNoRule1cc79a08a-d344-4b08-9a64-a1329a7217aa">
    <w:name w:val="Table NoRule 1_cc79a08a-d344-4b08-9a64-a1329a7217aa"/>
    <w:basedOn w:val="NormalTableac7871bc-7d86-4a4f-8666-ed94aa6ecfdf"/>
    <w:uiPriority w:val="99"/>
    <w:pPr>
      <w:spacing w:before="0" w:after="0"/>
      <w:jc w:val="left"/>
    </w:pPr>
    <w:tblPr>
      <w:tblCellMar>
        <w:left w:w="0" w:type="dxa"/>
        <w:right w:w="0" w:type="dxa"/>
      </w:tblCellMar>
    </w:tblPr>
    <w:tcPr>
      <w:shd w:val="clear" w:color="auto" w:fill="auto"/>
    </w:tcPr>
  </w:style>
  <w:style w:type="table" w:customStyle="1" w:styleId="TableNoRule24e110089-79b4-4633-8236-498c13b2226c">
    <w:name w:val="Table NoRule 2_4e110089-79b4-4633-8236-498c13b2226c"/>
    <w:basedOn w:val="TableNoRule1cc79a08a-d344-4b08-9a64-a1329a7217aa"/>
    <w:uiPriority w:val="99"/>
    <w:tblPr>
      <w:tblInd w:w="475" w:type="dxa"/>
    </w:tblPr>
    <w:tcPr>
      <w:shd w:val="clear" w:color="auto" w:fill="auto"/>
    </w:tcPr>
  </w:style>
  <w:style w:type="table" w:customStyle="1" w:styleId="TableNoRule3">
    <w:name w:val="Table NoRule 3"/>
    <w:basedOn w:val="TableNoRule24e110089-79b4-4633-8236-498c13b2226c"/>
    <w:uiPriority w:val="99"/>
    <w:tblPr>
      <w:tblInd w:w="950" w:type="dxa"/>
    </w:tblPr>
    <w:tcPr>
      <w:shd w:val="clear" w:color="auto" w:fill="auto"/>
    </w:tcPr>
  </w:style>
  <w:style w:type="table" w:customStyle="1" w:styleId="NormalTabled53b32c2-6021-4c8d-abbc-84a36a766e4c">
    <w:name w:val="Normal Table_d53b32c2-6021-4c8d-abbc-84a36a766e4c"/>
    <w:uiPriority w:val="99"/>
    <w:semiHidden/>
    <w:unhideWhenUsed/>
    <w:tblPr>
      <w:tblInd w:w="0" w:type="dxa"/>
      <w:tblCellMar>
        <w:top w:w="0" w:type="dxa"/>
        <w:left w:w="108" w:type="dxa"/>
        <w:bottom w:w="0" w:type="dxa"/>
        <w:right w:w="108" w:type="dxa"/>
      </w:tblCellMar>
    </w:tblPr>
  </w:style>
  <w:style w:type="table" w:customStyle="1" w:styleId="TableNoRule1ad0f703f-c116-43a4-8758-476f261db9b9">
    <w:name w:val="Table NoRule 1_ad0f703f-c116-43a4-8758-476f261db9b9"/>
    <w:basedOn w:val="NormalTabled53b32c2-6021-4c8d-abbc-84a36a766e4c"/>
    <w:uiPriority w:val="99"/>
    <w:pPr>
      <w:spacing w:before="0" w:after="0"/>
      <w:jc w:val="left"/>
    </w:pPr>
    <w:tblPr>
      <w:tblCellMar>
        <w:left w:w="0" w:type="dxa"/>
        <w:right w:w="0" w:type="dxa"/>
      </w:tblCellMar>
    </w:tblPr>
    <w:tcPr>
      <w:shd w:val="clear" w:color="auto" w:fill="auto"/>
    </w:tcPr>
  </w:style>
  <w:style w:type="table" w:customStyle="1" w:styleId="TableNoRule294f92368-877a-4ae7-ab6e-6d34c4e3a00a">
    <w:name w:val="Table NoRule 2_94f92368-877a-4ae7-ab6e-6d34c4e3a00a"/>
    <w:basedOn w:val="TableNoRule1ad0f703f-c116-43a4-8758-476f261db9b9"/>
    <w:uiPriority w:val="99"/>
    <w:tblPr>
      <w:tblInd w:w="475" w:type="dxa"/>
    </w:tblPr>
    <w:tcPr>
      <w:shd w:val="clear" w:color="auto" w:fill="auto"/>
    </w:tcPr>
  </w:style>
  <w:style w:type="table" w:customStyle="1" w:styleId="TableNoRule319486ccb-2459-4005-9521-572fea86feec">
    <w:name w:val="Table NoRule 3_19486ccb-2459-4005-9521-572fea86feec"/>
    <w:basedOn w:val="TableNoRule294f92368-877a-4ae7-ab6e-6d34c4e3a00a"/>
    <w:uiPriority w:val="99"/>
    <w:tblPr>
      <w:tblInd w:w="950" w:type="dxa"/>
    </w:tblPr>
    <w:tcPr>
      <w:shd w:val="clear" w:color="auto" w:fill="auto"/>
    </w:tcPr>
  </w:style>
  <w:style w:type="table" w:customStyle="1" w:styleId="TableNoRule4">
    <w:name w:val="Table NoRule 4"/>
    <w:basedOn w:val="TableNoRule319486ccb-2459-4005-9521-572fea86feec"/>
    <w:uiPriority w:val="99"/>
    <w:tblPr>
      <w:tblInd w:w="1440" w:type="dxa"/>
    </w:tblPr>
    <w:tcPr>
      <w:shd w:val="clear" w:color="auto" w:fill="auto"/>
    </w:tcPr>
  </w:style>
  <w:style w:type="table" w:customStyle="1" w:styleId="NormalTable51bf222e-f5ca-4d86-bf1e-ac31c5e0955c">
    <w:name w:val="Normal Table_51bf222e-f5ca-4d86-bf1e-ac31c5e0955c"/>
    <w:uiPriority w:val="99"/>
    <w:semiHidden/>
    <w:unhideWhenUsed/>
    <w:tblPr>
      <w:tblInd w:w="0" w:type="dxa"/>
      <w:tblCellMar>
        <w:top w:w="0" w:type="dxa"/>
        <w:left w:w="108" w:type="dxa"/>
        <w:bottom w:w="0" w:type="dxa"/>
        <w:right w:w="108" w:type="dxa"/>
      </w:tblCellMar>
    </w:tblPr>
  </w:style>
  <w:style w:type="table" w:customStyle="1" w:styleId="TableNoRule1a22a7a72-cabc-4677-b817-70dc146d8fe5">
    <w:name w:val="Table NoRule 1_a22a7a72-cabc-4677-b817-70dc146d8fe5"/>
    <w:basedOn w:val="NormalTable51bf222e-f5ca-4d86-bf1e-ac31c5e0955c"/>
    <w:uiPriority w:val="99"/>
    <w:pPr>
      <w:spacing w:before="0" w:after="0"/>
      <w:jc w:val="left"/>
    </w:pPr>
    <w:tblPr>
      <w:tblCellMar>
        <w:left w:w="0" w:type="dxa"/>
        <w:right w:w="0" w:type="dxa"/>
      </w:tblCellMar>
    </w:tblPr>
    <w:tcPr>
      <w:shd w:val="clear" w:color="auto" w:fill="auto"/>
    </w:tcPr>
  </w:style>
  <w:style w:type="table" w:customStyle="1" w:styleId="TableNoRule2c42752ac-59a6-4505-b1c3-0eceb8c9b429">
    <w:name w:val="Table NoRule 2_c42752ac-59a6-4505-b1c3-0eceb8c9b429"/>
    <w:basedOn w:val="TableNoRule1a22a7a72-cabc-4677-b817-70dc146d8fe5"/>
    <w:uiPriority w:val="99"/>
    <w:tblPr>
      <w:tblInd w:w="475" w:type="dxa"/>
    </w:tblPr>
    <w:tcPr>
      <w:shd w:val="clear" w:color="auto" w:fill="auto"/>
    </w:tcPr>
  </w:style>
  <w:style w:type="table" w:customStyle="1" w:styleId="TableNoRule3ecd232aa-52b4-45c7-adb9-55d18335b14f">
    <w:name w:val="Table NoRule 3_ecd232aa-52b4-45c7-adb9-55d18335b14f"/>
    <w:basedOn w:val="TableNoRule2c42752ac-59a6-4505-b1c3-0eceb8c9b429"/>
    <w:uiPriority w:val="99"/>
    <w:tblPr>
      <w:tblInd w:w="950" w:type="dxa"/>
    </w:tblPr>
    <w:tcPr>
      <w:shd w:val="clear" w:color="auto" w:fill="auto"/>
    </w:tcPr>
  </w:style>
  <w:style w:type="table" w:customStyle="1" w:styleId="TableNoRule419f33ca9-630b-4930-acde-c7cfd05b0aea">
    <w:name w:val="Table NoRule 4_19f33ca9-630b-4930-acde-c7cfd05b0aea"/>
    <w:basedOn w:val="TableNoRule3ecd232aa-52b4-45c7-adb9-55d18335b14f"/>
    <w:uiPriority w:val="99"/>
    <w:tblPr>
      <w:tblInd w:w="1440" w:type="dxa"/>
    </w:tblPr>
    <w:tcPr>
      <w:shd w:val="clear" w:color="auto" w:fill="auto"/>
    </w:tcPr>
  </w:style>
  <w:style w:type="table" w:customStyle="1" w:styleId="TableNoRule5">
    <w:name w:val="Table NoRule 5"/>
    <w:basedOn w:val="TableNoRule419f33ca9-630b-4930-acde-c7cfd05b0aea"/>
    <w:uiPriority w:val="99"/>
    <w:tblPr>
      <w:tblInd w:w="1915" w:type="dxa"/>
    </w:tblPr>
    <w:tcPr>
      <w:shd w:val="clear" w:color="auto" w:fill="auto"/>
    </w:tcPr>
  </w:style>
  <w:style w:type="table" w:customStyle="1" w:styleId="NormalTable00b57ee9-6dbd-40e9-850f-a70310e61412">
    <w:name w:val="Normal Table_00b57ee9-6dbd-40e9-850f-a70310e61412"/>
    <w:uiPriority w:val="99"/>
    <w:semiHidden/>
    <w:unhideWhenUsed/>
    <w:tblPr>
      <w:tblInd w:w="0" w:type="dxa"/>
      <w:tblCellMar>
        <w:top w:w="0" w:type="dxa"/>
        <w:left w:w="108" w:type="dxa"/>
        <w:bottom w:w="0" w:type="dxa"/>
        <w:right w:w="108" w:type="dxa"/>
      </w:tblCellMar>
    </w:tblPr>
  </w:style>
  <w:style w:type="table" w:customStyle="1" w:styleId="TableNoRule1194525d9-d788-4fd1-a6df-a950d37038aa">
    <w:name w:val="Table NoRule 1_194525d9-d788-4fd1-a6df-a950d37038aa"/>
    <w:basedOn w:val="NormalTable00b57ee9-6dbd-40e9-850f-a70310e61412"/>
    <w:uiPriority w:val="99"/>
    <w:pPr>
      <w:spacing w:before="0" w:after="0"/>
      <w:jc w:val="left"/>
    </w:pPr>
    <w:tblPr>
      <w:tblCellMar>
        <w:left w:w="0" w:type="dxa"/>
        <w:right w:w="0" w:type="dxa"/>
      </w:tblCellMar>
    </w:tblPr>
    <w:tcPr>
      <w:shd w:val="clear" w:color="auto" w:fill="auto"/>
    </w:tcPr>
  </w:style>
  <w:style w:type="table" w:customStyle="1" w:styleId="TableNoRule2d3d20f36-73c5-4187-b33d-6ede101f426e">
    <w:name w:val="Table NoRule 2_d3d20f36-73c5-4187-b33d-6ede101f426e"/>
    <w:basedOn w:val="TableNoRule1194525d9-d788-4fd1-a6df-a950d37038aa"/>
    <w:uiPriority w:val="99"/>
    <w:tblPr>
      <w:tblInd w:w="475" w:type="dxa"/>
    </w:tblPr>
    <w:tcPr>
      <w:shd w:val="clear" w:color="auto" w:fill="auto"/>
    </w:tcPr>
  </w:style>
  <w:style w:type="table" w:customStyle="1" w:styleId="TableNoRule36be91112-cb51-4def-9f6d-5c0ee3bd0e78">
    <w:name w:val="Table NoRule 3_6be91112-cb51-4def-9f6d-5c0ee3bd0e78"/>
    <w:basedOn w:val="TableNoRule2d3d20f36-73c5-4187-b33d-6ede101f426e"/>
    <w:uiPriority w:val="99"/>
    <w:tblPr>
      <w:tblInd w:w="950" w:type="dxa"/>
    </w:tblPr>
    <w:tcPr>
      <w:shd w:val="clear" w:color="auto" w:fill="auto"/>
    </w:tcPr>
  </w:style>
  <w:style w:type="table" w:customStyle="1" w:styleId="TableNoRule4b0820ca6-4df9-482e-be67-b6c038e1e7ca">
    <w:name w:val="Table NoRule 4_b0820ca6-4df9-482e-be67-b6c038e1e7ca"/>
    <w:basedOn w:val="TableNoRule36be91112-cb51-4def-9f6d-5c0ee3bd0e78"/>
    <w:uiPriority w:val="99"/>
    <w:tblPr>
      <w:tblInd w:w="1440" w:type="dxa"/>
    </w:tblPr>
    <w:tcPr>
      <w:shd w:val="clear" w:color="auto" w:fill="auto"/>
    </w:tcPr>
  </w:style>
  <w:style w:type="table" w:customStyle="1" w:styleId="TableNoRule58d686cea-84c9-4a42-bfe1-1cc7fff7ca0d">
    <w:name w:val="Table NoRule 5_8d686cea-84c9-4a42-bfe1-1cc7fff7ca0d"/>
    <w:basedOn w:val="TableNoRule4b0820ca6-4df9-482e-be67-b6c038e1e7ca"/>
    <w:uiPriority w:val="99"/>
    <w:tblPr>
      <w:tblInd w:w="1915" w:type="dxa"/>
    </w:tblPr>
    <w:tcPr>
      <w:shd w:val="clear" w:color="auto" w:fill="auto"/>
    </w:tcPr>
  </w:style>
  <w:style w:type="table" w:customStyle="1" w:styleId="TableNoRule6">
    <w:name w:val="Table NoRule 6"/>
    <w:basedOn w:val="TableNoRule58d686cea-84c9-4a42-bfe1-1cc7fff7ca0d"/>
    <w:uiPriority w:val="99"/>
    <w:tblPr>
      <w:tblInd w:w="2390" w:type="dxa"/>
    </w:tblPr>
    <w:tcPr>
      <w:shd w:val="clear" w:color="auto" w:fill="auto"/>
    </w:tcPr>
  </w:style>
  <w:style w:type="table" w:customStyle="1" w:styleId="NormalTable7e7d4a0f-8b77-4693-a42b-ac17656c33bb">
    <w:name w:val="Normal Table_7e7d4a0f-8b77-4693-a42b-ac17656c33bb"/>
    <w:uiPriority w:val="99"/>
    <w:semiHidden/>
    <w:unhideWhenUsed/>
    <w:tblPr>
      <w:tblInd w:w="0" w:type="dxa"/>
      <w:tblCellMar>
        <w:top w:w="0" w:type="dxa"/>
        <w:left w:w="108" w:type="dxa"/>
        <w:bottom w:w="0" w:type="dxa"/>
        <w:right w:w="108" w:type="dxa"/>
      </w:tblCellMar>
    </w:tblPr>
  </w:style>
  <w:style w:type="table" w:customStyle="1" w:styleId="TableNoRule1d2043e43-cca8-4a7f-94df-98dcf8a09123">
    <w:name w:val="Table NoRule 1_d2043e43-cca8-4a7f-94df-98dcf8a09123"/>
    <w:basedOn w:val="NormalTable7e7d4a0f-8b77-4693-a42b-ac17656c33bb"/>
    <w:uiPriority w:val="99"/>
    <w:pPr>
      <w:spacing w:before="0" w:after="0"/>
      <w:jc w:val="left"/>
    </w:pPr>
    <w:tblPr>
      <w:tblCellMar>
        <w:left w:w="0" w:type="dxa"/>
        <w:right w:w="0" w:type="dxa"/>
      </w:tblCellMar>
    </w:tblPr>
    <w:tcPr>
      <w:shd w:val="clear" w:color="auto" w:fill="auto"/>
    </w:tcPr>
  </w:style>
  <w:style w:type="table" w:customStyle="1" w:styleId="TableNoRule2c6af35b8-373c-4b29-9d9f-6af5ff89edd6">
    <w:name w:val="Table NoRule 2_c6af35b8-373c-4b29-9d9f-6af5ff89edd6"/>
    <w:basedOn w:val="TableNoRule1d2043e43-cca8-4a7f-94df-98dcf8a09123"/>
    <w:uiPriority w:val="99"/>
    <w:tblPr>
      <w:tblInd w:w="475" w:type="dxa"/>
    </w:tblPr>
    <w:tcPr>
      <w:shd w:val="clear" w:color="auto" w:fill="auto"/>
    </w:tcPr>
  </w:style>
  <w:style w:type="table" w:customStyle="1" w:styleId="TableNoRule3fb7fc683-abee-43da-ac82-0078c9f2c3c1">
    <w:name w:val="Table NoRule 3_fb7fc683-abee-43da-ac82-0078c9f2c3c1"/>
    <w:basedOn w:val="TableNoRule2c6af35b8-373c-4b29-9d9f-6af5ff89edd6"/>
    <w:uiPriority w:val="99"/>
    <w:tblPr>
      <w:tblInd w:w="950" w:type="dxa"/>
    </w:tblPr>
    <w:tcPr>
      <w:shd w:val="clear" w:color="auto" w:fill="auto"/>
    </w:tcPr>
  </w:style>
  <w:style w:type="table" w:customStyle="1" w:styleId="TableNoRule4cfd2ec21-2df3-4fc3-b17e-82839f4bd4cf">
    <w:name w:val="Table NoRule 4_cfd2ec21-2df3-4fc3-b17e-82839f4bd4cf"/>
    <w:basedOn w:val="TableNoRule3fb7fc683-abee-43da-ac82-0078c9f2c3c1"/>
    <w:uiPriority w:val="99"/>
    <w:tblPr>
      <w:tblInd w:w="1440" w:type="dxa"/>
    </w:tblPr>
    <w:tcPr>
      <w:shd w:val="clear" w:color="auto" w:fill="auto"/>
    </w:tcPr>
  </w:style>
  <w:style w:type="table" w:customStyle="1" w:styleId="TableNoRule55b5e9373-a244-45c1-beba-08f7b1b81696">
    <w:name w:val="Table NoRule 5_5b5e9373-a244-45c1-beba-08f7b1b81696"/>
    <w:basedOn w:val="TableNoRule4cfd2ec21-2df3-4fc3-b17e-82839f4bd4cf"/>
    <w:uiPriority w:val="99"/>
    <w:tblPr>
      <w:tblInd w:w="1915" w:type="dxa"/>
    </w:tblPr>
    <w:tcPr>
      <w:shd w:val="clear" w:color="auto" w:fill="auto"/>
    </w:tcPr>
  </w:style>
  <w:style w:type="table" w:customStyle="1" w:styleId="TableNoRule6ebdf77a3-86cc-4cf2-bb3f-f8f679413210">
    <w:name w:val="Table NoRule 6_ebdf77a3-86cc-4cf2-bb3f-f8f679413210"/>
    <w:basedOn w:val="TableNoRule55b5e9373-a244-45c1-beba-08f7b1b81696"/>
    <w:uiPriority w:val="99"/>
    <w:tblPr>
      <w:tblInd w:w="2390" w:type="dxa"/>
    </w:tblPr>
    <w:tcPr>
      <w:shd w:val="clear" w:color="auto" w:fill="auto"/>
    </w:tcPr>
  </w:style>
  <w:style w:type="table" w:customStyle="1" w:styleId="TableNoRule7">
    <w:name w:val="Table NoRule 7"/>
    <w:basedOn w:val="TableNoRule6ebdf77a3-86cc-4cf2-bb3f-f8f679413210"/>
    <w:uiPriority w:val="99"/>
    <w:tblPr>
      <w:tblInd w:w="2880" w:type="dxa"/>
    </w:tblPr>
    <w:tcPr>
      <w:shd w:val="clear" w:color="auto" w:fill="auto"/>
    </w:tcPr>
  </w:style>
  <w:style w:type="table" w:customStyle="1" w:styleId="NormalTable3aa80263-10f5-47fd-bc79-dd943a07b486">
    <w:name w:val="Normal Table_3aa80263-10f5-47fd-bc79-dd943a07b486"/>
    <w:uiPriority w:val="99"/>
    <w:semiHidden/>
    <w:unhideWhenUsed/>
    <w:tblPr>
      <w:tblInd w:w="0" w:type="dxa"/>
      <w:tblCellMar>
        <w:top w:w="0" w:type="dxa"/>
        <w:left w:w="108" w:type="dxa"/>
        <w:bottom w:w="0" w:type="dxa"/>
        <w:right w:w="108" w:type="dxa"/>
      </w:tblCellMar>
    </w:tblPr>
  </w:style>
  <w:style w:type="table" w:customStyle="1" w:styleId="TableNoRule1b02d800c-4ddd-411d-bddf-d862d0bd7456">
    <w:name w:val="Table NoRule 1_b02d800c-4ddd-411d-bddf-d862d0bd7456"/>
    <w:basedOn w:val="NormalTable3aa80263-10f5-47fd-bc79-dd943a07b486"/>
    <w:uiPriority w:val="99"/>
    <w:pPr>
      <w:spacing w:before="0" w:after="0"/>
      <w:jc w:val="left"/>
    </w:pPr>
    <w:tblPr>
      <w:tblCellMar>
        <w:left w:w="0" w:type="dxa"/>
        <w:right w:w="0" w:type="dxa"/>
      </w:tblCellMar>
    </w:tblPr>
    <w:tcPr>
      <w:shd w:val="clear" w:color="auto" w:fill="auto"/>
    </w:tcPr>
  </w:style>
  <w:style w:type="table" w:customStyle="1" w:styleId="TableNoRule2a9f8f052-8f1c-44b2-8fad-caa3d989b6cb">
    <w:name w:val="Table NoRule 2_a9f8f052-8f1c-44b2-8fad-caa3d989b6cb"/>
    <w:basedOn w:val="TableNoRule1b02d800c-4ddd-411d-bddf-d862d0bd7456"/>
    <w:uiPriority w:val="99"/>
    <w:tblPr>
      <w:tblInd w:w="475" w:type="dxa"/>
    </w:tblPr>
    <w:tcPr>
      <w:shd w:val="clear" w:color="auto" w:fill="auto"/>
    </w:tcPr>
  </w:style>
  <w:style w:type="table" w:customStyle="1" w:styleId="TableNoRule3ad2b90ad-a733-4140-8a69-c7377fe74bee">
    <w:name w:val="Table NoRule 3_ad2b90ad-a733-4140-8a69-c7377fe74bee"/>
    <w:basedOn w:val="TableNoRule2a9f8f052-8f1c-44b2-8fad-caa3d989b6cb"/>
    <w:uiPriority w:val="99"/>
    <w:tblPr>
      <w:tblInd w:w="950" w:type="dxa"/>
    </w:tblPr>
    <w:tcPr>
      <w:shd w:val="clear" w:color="auto" w:fill="auto"/>
    </w:tcPr>
  </w:style>
  <w:style w:type="table" w:customStyle="1" w:styleId="TableNoRule41630f985-dd53-4dba-b453-67ff3c57d295">
    <w:name w:val="Table NoRule 4_1630f985-dd53-4dba-b453-67ff3c57d295"/>
    <w:basedOn w:val="TableNoRule3ad2b90ad-a733-4140-8a69-c7377fe74bee"/>
    <w:uiPriority w:val="99"/>
    <w:tblPr>
      <w:tblInd w:w="1440" w:type="dxa"/>
    </w:tblPr>
    <w:tcPr>
      <w:shd w:val="clear" w:color="auto" w:fill="auto"/>
    </w:tcPr>
  </w:style>
  <w:style w:type="table" w:customStyle="1" w:styleId="TableNoRule5a82a6be7-b42e-43c7-8c00-c61b47983add">
    <w:name w:val="Table NoRule 5_a82a6be7-b42e-43c7-8c00-c61b47983add"/>
    <w:basedOn w:val="TableNoRule41630f985-dd53-4dba-b453-67ff3c57d295"/>
    <w:uiPriority w:val="99"/>
    <w:tblPr>
      <w:tblInd w:w="1915" w:type="dxa"/>
    </w:tblPr>
    <w:tcPr>
      <w:shd w:val="clear" w:color="auto" w:fill="auto"/>
    </w:tcPr>
  </w:style>
  <w:style w:type="table" w:customStyle="1" w:styleId="TableNoRule605e69e8c-d1fc-40bc-8782-6f70e335e2fe">
    <w:name w:val="Table NoRule 6_05e69e8c-d1fc-40bc-8782-6f70e335e2fe"/>
    <w:basedOn w:val="TableNoRule5a82a6be7-b42e-43c7-8c00-c61b47983add"/>
    <w:uiPriority w:val="99"/>
    <w:tblPr>
      <w:tblInd w:w="2390" w:type="dxa"/>
    </w:tblPr>
    <w:tcPr>
      <w:shd w:val="clear" w:color="auto" w:fill="auto"/>
    </w:tcPr>
  </w:style>
  <w:style w:type="table" w:customStyle="1" w:styleId="TableNoRule7adf06ab8-cc2a-4ece-957f-b38934e63d4c">
    <w:name w:val="Table NoRule 7_adf06ab8-cc2a-4ece-957f-b38934e63d4c"/>
    <w:basedOn w:val="TableNoRule605e69e8c-d1fc-40bc-8782-6f70e335e2fe"/>
    <w:uiPriority w:val="99"/>
    <w:tblPr>
      <w:tblInd w:w="2880" w:type="dxa"/>
    </w:tblPr>
    <w:tcPr>
      <w:shd w:val="clear" w:color="auto" w:fill="auto"/>
    </w:tcPr>
  </w:style>
  <w:style w:type="table" w:customStyle="1" w:styleId="TableNoRule8">
    <w:name w:val="Table NoRule 8"/>
    <w:basedOn w:val="TableNoRule7adf06ab8-cc2a-4ece-957f-b38934e63d4c"/>
    <w:uiPriority w:val="99"/>
    <w:tblPr>
      <w:tblInd w:w="3355" w:type="dxa"/>
    </w:tblPr>
    <w:tcPr>
      <w:shd w:val="clear" w:color="auto" w:fill="auto"/>
    </w:tcPr>
  </w:style>
  <w:style w:type="table" w:customStyle="1" w:styleId="NormalTable67e1a115-63f5-4ed8-bb02-2ea0e4f0c85b">
    <w:name w:val="Normal Table_67e1a115-63f5-4ed8-bb02-2ea0e4f0c85b"/>
    <w:uiPriority w:val="99"/>
    <w:semiHidden/>
    <w:unhideWhenUsed/>
    <w:tblPr>
      <w:tblInd w:w="0" w:type="dxa"/>
      <w:tblCellMar>
        <w:top w:w="0" w:type="dxa"/>
        <w:left w:w="108" w:type="dxa"/>
        <w:bottom w:w="0" w:type="dxa"/>
        <w:right w:w="108" w:type="dxa"/>
      </w:tblCellMar>
    </w:tblPr>
  </w:style>
  <w:style w:type="table" w:customStyle="1" w:styleId="TableNoRule14b8d6ed4-3124-4ac9-b357-f7c968c7bd41">
    <w:name w:val="Table NoRule 1_4b8d6ed4-3124-4ac9-b357-f7c968c7bd41"/>
    <w:basedOn w:val="NormalTable67e1a115-63f5-4ed8-bb02-2ea0e4f0c85b"/>
    <w:uiPriority w:val="99"/>
    <w:pPr>
      <w:spacing w:before="0" w:after="0"/>
      <w:jc w:val="left"/>
    </w:pPr>
    <w:tblPr>
      <w:tblCellMar>
        <w:left w:w="0" w:type="dxa"/>
        <w:right w:w="0" w:type="dxa"/>
      </w:tblCellMar>
    </w:tblPr>
    <w:tcPr>
      <w:shd w:val="clear" w:color="auto" w:fill="auto"/>
    </w:tcPr>
  </w:style>
  <w:style w:type="table" w:customStyle="1" w:styleId="TableNoRule226c5b14f-37c6-433b-8c5c-e6f8eaf6387a">
    <w:name w:val="Table NoRule 2_26c5b14f-37c6-433b-8c5c-e6f8eaf6387a"/>
    <w:basedOn w:val="TableNoRule14b8d6ed4-3124-4ac9-b357-f7c968c7bd41"/>
    <w:uiPriority w:val="99"/>
    <w:tblPr>
      <w:tblInd w:w="475" w:type="dxa"/>
    </w:tblPr>
    <w:tcPr>
      <w:shd w:val="clear" w:color="auto" w:fill="auto"/>
    </w:tcPr>
  </w:style>
  <w:style w:type="table" w:customStyle="1" w:styleId="TableNoRule3dcdaf937-974b-41fe-b6cf-31ac3ebcf5d3">
    <w:name w:val="Table NoRule 3_dcdaf937-974b-41fe-b6cf-31ac3ebcf5d3"/>
    <w:basedOn w:val="TableNoRule226c5b14f-37c6-433b-8c5c-e6f8eaf6387a"/>
    <w:uiPriority w:val="99"/>
    <w:tblPr>
      <w:tblInd w:w="950" w:type="dxa"/>
    </w:tblPr>
    <w:tcPr>
      <w:shd w:val="clear" w:color="auto" w:fill="auto"/>
    </w:tcPr>
  </w:style>
  <w:style w:type="table" w:customStyle="1" w:styleId="TableNoRule40f1212ea-fe46-4319-b52e-cf2f1745e1d1">
    <w:name w:val="Table NoRule 4_0f1212ea-fe46-4319-b52e-cf2f1745e1d1"/>
    <w:basedOn w:val="TableNoRule3dcdaf937-974b-41fe-b6cf-31ac3ebcf5d3"/>
    <w:uiPriority w:val="99"/>
    <w:tblPr>
      <w:tblInd w:w="1440" w:type="dxa"/>
    </w:tblPr>
    <w:tcPr>
      <w:shd w:val="clear" w:color="auto" w:fill="auto"/>
    </w:tcPr>
  </w:style>
  <w:style w:type="table" w:customStyle="1" w:styleId="TableNoRule589947414-b1f6-44d3-93ac-0ff3e02b8764">
    <w:name w:val="Table NoRule 5_89947414-b1f6-44d3-93ac-0ff3e02b8764"/>
    <w:basedOn w:val="TableNoRule40f1212ea-fe46-4319-b52e-cf2f1745e1d1"/>
    <w:uiPriority w:val="99"/>
    <w:tblPr>
      <w:tblInd w:w="1915" w:type="dxa"/>
    </w:tblPr>
    <w:tcPr>
      <w:shd w:val="clear" w:color="auto" w:fill="auto"/>
    </w:tcPr>
  </w:style>
  <w:style w:type="table" w:customStyle="1" w:styleId="TableNoRule6775fbeee-2c43-4b52-aa73-6c291d8b3ada">
    <w:name w:val="Table NoRule 6_775fbeee-2c43-4b52-aa73-6c291d8b3ada"/>
    <w:basedOn w:val="TableNoRule589947414-b1f6-44d3-93ac-0ff3e02b8764"/>
    <w:uiPriority w:val="99"/>
    <w:tblPr>
      <w:tblInd w:w="2390" w:type="dxa"/>
    </w:tblPr>
    <w:tcPr>
      <w:shd w:val="clear" w:color="auto" w:fill="auto"/>
    </w:tcPr>
  </w:style>
  <w:style w:type="table" w:customStyle="1" w:styleId="TableNoRule76eaab0b3-1752-469c-a2e7-c4d24c1fec67">
    <w:name w:val="Table NoRule 7_6eaab0b3-1752-469c-a2e7-c4d24c1fec67"/>
    <w:basedOn w:val="TableNoRule6775fbeee-2c43-4b52-aa73-6c291d8b3ada"/>
    <w:uiPriority w:val="99"/>
    <w:tblPr>
      <w:tblInd w:w="2880" w:type="dxa"/>
    </w:tblPr>
    <w:tcPr>
      <w:shd w:val="clear" w:color="auto" w:fill="auto"/>
    </w:tcPr>
  </w:style>
  <w:style w:type="table" w:customStyle="1" w:styleId="TableNoRule83dad1f40-f767-47b0-ba85-1b2c005f947d">
    <w:name w:val="Table NoRule 8_3dad1f40-f767-47b0-ba85-1b2c005f947d"/>
    <w:basedOn w:val="TableNoRule76eaab0b3-1752-469c-a2e7-c4d24c1fec67"/>
    <w:uiPriority w:val="99"/>
    <w:tblPr>
      <w:tblInd w:w="3355" w:type="dxa"/>
    </w:tblPr>
    <w:tcPr>
      <w:shd w:val="clear" w:color="auto" w:fill="auto"/>
    </w:tcPr>
  </w:style>
  <w:style w:type="table" w:customStyle="1" w:styleId="TableNoRule9">
    <w:name w:val="Table NoRule 9"/>
    <w:basedOn w:val="TableNoRule83dad1f40-f767-47b0-ba85-1b2c005f947d"/>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customStyle="1" w:styleId="Lyons">
    <w:name w:val="Lyons"/>
    <w:basedOn w:val="Normal"/>
    <w:rsid w:val="00D07F90"/>
    <w:pPr>
      <w:numPr>
        <w:numId w:val="11"/>
      </w:numPr>
      <w:spacing w:before="0" w:after="240"/>
      <w:jc w:val="both"/>
    </w:pPr>
    <w:rPr>
      <w:rFonts w:ascii="Univers" w:eastAsia="Times New Roman" w:hAnsi="Univers" w:cs="Times New Roman"/>
      <w:sz w:val="22"/>
      <w:szCs w:val="20"/>
    </w:rPr>
  </w:style>
  <w:style w:type="paragraph" w:styleId="Revision">
    <w:name w:val="Revision"/>
    <w:hidden/>
    <w:uiPriority w:val="99"/>
    <w:semiHidden/>
    <w:rsid w:val="00707D30"/>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411">
      <w:bodyDiv w:val="1"/>
      <w:marLeft w:val="0"/>
      <w:marRight w:val="0"/>
      <w:marTop w:val="0"/>
      <w:marBottom w:val="0"/>
      <w:divBdr>
        <w:top w:val="none" w:sz="0" w:space="0" w:color="auto"/>
        <w:left w:val="none" w:sz="0" w:space="0" w:color="auto"/>
        <w:bottom w:val="none" w:sz="0" w:space="0" w:color="auto"/>
        <w:right w:val="none" w:sz="0" w:space="0" w:color="auto"/>
      </w:divBdr>
    </w:div>
    <w:div w:id="75515436">
      <w:bodyDiv w:val="1"/>
      <w:marLeft w:val="0"/>
      <w:marRight w:val="0"/>
      <w:marTop w:val="0"/>
      <w:marBottom w:val="0"/>
      <w:divBdr>
        <w:top w:val="none" w:sz="0" w:space="0" w:color="auto"/>
        <w:left w:val="none" w:sz="0" w:space="0" w:color="auto"/>
        <w:bottom w:val="none" w:sz="0" w:space="0" w:color="auto"/>
        <w:right w:val="none" w:sz="0" w:space="0" w:color="auto"/>
      </w:divBdr>
    </w:div>
    <w:div w:id="121195283">
      <w:bodyDiv w:val="1"/>
      <w:marLeft w:val="0"/>
      <w:marRight w:val="0"/>
      <w:marTop w:val="0"/>
      <w:marBottom w:val="0"/>
      <w:divBdr>
        <w:top w:val="none" w:sz="0" w:space="0" w:color="auto"/>
        <w:left w:val="none" w:sz="0" w:space="0" w:color="auto"/>
        <w:bottom w:val="none" w:sz="0" w:space="0" w:color="auto"/>
        <w:right w:val="none" w:sz="0" w:space="0" w:color="auto"/>
      </w:divBdr>
    </w:div>
    <w:div w:id="485820719">
      <w:bodyDiv w:val="1"/>
      <w:marLeft w:val="0"/>
      <w:marRight w:val="0"/>
      <w:marTop w:val="0"/>
      <w:marBottom w:val="0"/>
      <w:divBdr>
        <w:top w:val="none" w:sz="0" w:space="0" w:color="auto"/>
        <w:left w:val="none" w:sz="0" w:space="0" w:color="auto"/>
        <w:bottom w:val="none" w:sz="0" w:space="0" w:color="auto"/>
        <w:right w:val="none" w:sz="0" w:space="0" w:color="auto"/>
      </w:divBdr>
    </w:div>
    <w:div w:id="897206474">
      <w:bodyDiv w:val="1"/>
      <w:marLeft w:val="0"/>
      <w:marRight w:val="0"/>
      <w:marTop w:val="0"/>
      <w:marBottom w:val="0"/>
      <w:divBdr>
        <w:top w:val="none" w:sz="0" w:space="0" w:color="auto"/>
        <w:left w:val="none" w:sz="0" w:space="0" w:color="auto"/>
        <w:bottom w:val="none" w:sz="0" w:space="0" w:color="auto"/>
        <w:right w:val="none" w:sz="0" w:space="0" w:color="auto"/>
      </w:divBdr>
    </w:div>
    <w:div w:id="1339892016">
      <w:bodyDiv w:val="1"/>
      <w:marLeft w:val="0"/>
      <w:marRight w:val="0"/>
      <w:marTop w:val="0"/>
      <w:marBottom w:val="0"/>
      <w:divBdr>
        <w:top w:val="none" w:sz="0" w:space="0" w:color="auto"/>
        <w:left w:val="none" w:sz="0" w:space="0" w:color="auto"/>
        <w:bottom w:val="none" w:sz="0" w:space="0" w:color="auto"/>
        <w:right w:val="none" w:sz="0" w:space="0" w:color="auto"/>
      </w:divBdr>
    </w:div>
    <w:div w:id="1504280044">
      <w:bodyDiv w:val="1"/>
      <w:marLeft w:val="0"/>
      <w:marRight w:val="0"/>
      <w:marTop w:val="0"/>
      <w:marBottom w:val="0"/>
      <w:divBdr>
        <w:top w:val="none" w:sz="0" w:space="0" w:color="auto"/>
        <w:left w:val="none" w:sz="0" w:space="0" w:color="auto"/>
        <w:bottom w:val="none" w:sz="0" w:space="0" w:color="auto"/>
        <w:right w:val="none" w:sz="0" w:space="0" w:color="auto"/>
      </w:divBdr>
    </w:div>
    <w:div w:id="192626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b04c3-13a6-46ea-bbe2-9e6825fa93ab" xsi:nil="true"/>
    <lcf76f155ced4ddcb4097134ff3c332f xmlns="1a6e952b-38e3-4415-9961-7a79f5c555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292C56D26DB47AB54D702CDBD3B07" ma:contentTypeVersion="13" ma:contentTypeDescription="Create a new document." ma:contentTypeScope="" ma:versionID="96247a64307b25b648dd75832d5f5101">
  <xsd:schema xmlns:xsd="http://www.w3.org/2001/XMLSchema" xmlns:xs="http://www.w3.org/2001/XMLSchema" xmlns:p="http://schemas.microsoft.com/office/2006/metadata/properties" xmlns:ns2="1a6e952b-38e3-4415-9961-7a79f5c55570" xmlns:ns3="98db04c3-13a6-46ea-bbe2-9e6825fa93ab" targetNamespace="http://schemas.microsoft.com/office/2006/metadata/properties" ma:root="true" ma:fieldsID="ff59ec22e7ef8d995f866d7553e5ce79" ns2:_="" ns3:_="">
    <xsd:import namespace="1a6e952b-38e3-4415-9961-7a79f5c55570"/>
    <xsd:import namespace="98db04c3-13a6-46ea-bbe2-9e6825fa93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e952b-38e3-4415-9961-7a79f5c5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34fa97-14d5-46c5-853a-84e5a0fc2d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b04c3-13a6-46ea-bbe2-9e6825fa93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ebac02-4408-40a7-b48b-1a8c03315efd}" ma:internalName="TaxCatchAll" ma:showField="CatchAllData" ma:web="98db04c3-13a6-46ea-bbe2-9e6825fa9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99F54-7691-43D6-8ACA-86F58A40897F}">
  <ds:schemaRefs>
    <ds:schemaRef ds:uri="http://schemas.microsoft.com/sharepoint/v3/contenttype/forms"/>
  </ds:schemaRefs>
</ds:datastoreItem>
</file>

<file path=customXml/itemProps2.xml><?xml version="1.0" encoding="utf-8"?>
<ds:datastoreItem xmlns:ds="http://schemas.openxmlformats.org/officeDocument/2006/customXml" ds:itemID="{F27FF9B6-BD5E-4661-A634-105A293123E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1a6e952b-38e3-4415-9961-7a79f5c55570"/>
    <ds:schemaRef ds:uri="http://schemas.openxmlformats.org/package/2006/metadata/core-properties"/>
    <ds:schemaRef ds:uri="98db04c3-13a6-46ea-bbe2-9e6825fa93ab"/>
    <ds:schemaRef ds:uri="http://www.w3.org/XML/1998/namespace"/>
    <ds:schemaRef ds:uri="http://purl.org/dc/elements/1.1/"/>
  </ds:schemaRefs>
</ds:datastoreItem>
</file>

<file path=customXml/itemProps3.xml><?xml version="1.0" encoding="utf-8"?>
<ds:datastoreItem xmlns:ds="http://schemas.openxmlformats.org/officeDocument/2006/customXml" ds:itemID="{499EEFC3-3DEF-44EE-A751-1F674D26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e952b-38e3-4415-9961-7a79f5c55570"/>
    <ds:schemaRef ds:uri="98db04c3-13a6-46ea-bbe2-9e6825fa9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11634</Characters>
  <Application>Microsoft Office Word</Application>
  <DocSecurity>0</DocSecurity>
  <Lines>352</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2025-O-10 (notice of passage)</dc:title>
  <cp:lastModifiedBy>Maddy Sielu</cp:lastModifiedBy>
  <cp:revision>2</cp:revision>
  <dcterms:created xsi:type="dcterms:W3CDTF">2025-06-16T17:59:00Z</dcterms:created>
  <dcterms:modified xsi:type="dcterms:W3CDTF">2025-06-16T17:59:00Z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0x01010064D292C56D26DB47AB54D702CDBD3B07</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2025-06-16T17:36:29Z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e4c1254b-0ea9-49f3-8dbb-72c1eabbd81d</vt:lpwstr>
  </property>
  <property fmtid="{D5CDD505-2E9C-101B-9397-08002B2CF9AE}" pid="9" name="MSIP_Label_defa4170-0d19-0005-0004-bc88714345d2_ActionId">
    <vt:lpwstr>6310a947-7f11-4c12-aa33-65b229a0e776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